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8481D" w14:textId="0F4F2833" w:rsidR="00CE79F1" w:rsidRPr="00CE79F1" w:rsidRDefault="00CE79F1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E79F1">
        <w:rPr>
          <w:rFonts w:ascii="Arial" w:hAnsi="Arial" w:cs="Arial"/>
          <w:b/>
        </w:rPr>
        <w:t>3GPP TSG-SA WG6 Meeting #6</w:t>
      </w:r>
      <w:r w:rsidR="00A91638">
        <w:rPr>
          <w:rFonts w:ascii="Arial" w:hAnsi="Arial" w:cs="Arial"/>
          <w:b/>
        </w:rPr>
        <w:t>6</w:t>
      </w:r>
      <w:r w:rsidRPr="00CE79F1">
        <w:rPr>
          <w:rFonts w:ascii="Arial" w:hAnsi="Arial" w:cs="Arial"/>
          <w:b/>
        </w:rPr>
        <w:tab/>
      </w:r>
      <w:r w:rsidR="005B6DC0" w:rsidRPr="005B6DC0">
        <w:rPr>
          <w:rFonts w:ascii="Arial" w:hAnsi="Arial" w:cs="Arial"/>
          <w:b/>
        </w:rPr>
        <w:t>S6-2512</w:t>
      </w:r>
      <w:r w:rsidR="00AB6999">
        <w:rPr>
          <w:rFonts w:ascii="Arial" w:hAnsi="Arial" w:cs="Arial"/>
          <w:b/>
        </w:rPr>
        <w:t>49</w:t>
      </w:r>
    </w:p>
    <w:p w14:paraId="7A26AE8D" w14:textId="1AFF5CEB" w:rsidR="009B376A" w:rsidRPr="009B376A" w:rsidRDefault="00A91638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A91638">
        <w:rPr>
          <w:rFonts w:ascii="Arial" w:hAnsi="Arial" w:cs="Arial"/>
          <w:b/>
        </w:rPr>
        <w:t>Gothenburg, Sweden</w:t>
      </w:r>
      <w:r w:rsidR="0052732B" w:rsidRPr="0052732B">
        <w:rPr>
          <w:rFonts w:ascii="Arial" w:hAnsi="Arial" w:cs="Arial"/>
          <w:b/>
        </w:rPr>
        <w:t xml:space="preserve"> 7</w:t>
      </w:r>
      <w:r w:rsidR="0052732B" w:rsidRPr="0052732B">
        <w:rPr>
          <w:rFonts w:ascii="Arial" w:hAnsi="Arial" w:cs="Arial"/>
          <w:b/>
          <w:vertAlign w:val="superscript"/>
        </w:rPr>
        <w:t>th</w:t>
      </w:r>
      <w:r w:rsidR="0052732B" w:rsidRPr="0052732B">
        <w:rPr>
          <w:rFonts w:ascii="Arial" w:hAnsi="Arial" w:cs="Arial"/>
          <w:b/>
        </w:rPr>
        <w:t xml:space="preserve"> – 1</w:t>
      </w:r>
      <w:r>
        <w:rPr>
          <w:rFonts w:ascii="Arial" w:hAnsi="Arial" w:cs="Arial"/>
          <w:b/>
        </w:rPr>
        <w:t>1</w:t>
      </w:r>
      <w:r w:rsidRPr="00A91638">
        <w:rPr>
          <w:rFonts w:ascii="Arial" w:hAnsi="Arial" w:cs="Arial"/>
          <w:b/>
          <w:vertAlign w:val="superscript"/>
        </w:rPr>
        <w:t>th</w:t>
      </w:r>
      <w:r w:rsidR="0052732B" w:rsidRPr="005273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April</w:t>
      </w:r>
      <w:r w:rsidR="0052732B" w:rsidRPr="0052732B">
        <w:rPr>
          <w:rFonts w:ascii="Arial" w:hAnsi="Arial" w:cs="Arial"/>
          <w:b/>
        </w:rPr>
        <w:t xml:space="preserve"> 2025</w:t>
      </w:r>
      <w:r w:rsidR="00CE79F1" w:rsidRPr="00CE79F1">
        <w:rPr>
          <w:rFonts w:ascii="Arial" w:hAnsi="Arial" w:cs="Arial"/>
          <w:b/>
        </w:rPr>
        <w:tab/>
        <w:t>(revision of S6-2</w:t>
      </w:r>
      <w:r w:rsidR="00C879B1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1</w:t>
      </w:r>
      <w:r w:rsidR="00AB6999">
        <w:rPr>
          <w:rFonts w:ascii="Arial" w:hAnsi="Arial" w:cs="Arial"/>
          <w:b/>
        </w:rPr>
        <w:t>248</w:t>
      </w:r>
      <w:r w:rsidR="00CE79F1" w:rsidRPr="00CE79F1">
        <w:rPr>
          <w:rFonts w:ascii="Arial" w:hAnsi="Arial" w:cs="Arial"/>
          <w:b/>
        </w:rPr>
        <w:t>)</w:t>
      </w: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4D07A755" w14:textId="29145069" w:rsidR="002D1DEF" w:rsidRPr="007564A7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 w:rsidR="00866754">
        <w:rPr>
          <w:rFonts w:ascii="Arial" w:eastAsia="SimSun" w:hAnsi="Arial"/>
        </w:rPr>
        <w:t>Ericsson</w:t>
      </w:r>
    </w:p>
    <w:p w14:paraId="39AB3D99" w14:textId="6F50C81D" w:rsidR="00A45CBF" w:rsidRPr="007564A7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 w:rsidR="009E0FC1">
        <w:rPr>
          <w:rFonts w:ascii="Arial" w:eastAsia="SimSun" w:hAnsi="Arial"/>
        </w:rPr>
        <w:t xml:space="preserve">Discussion on </w:t>
      </w:r>
      <w:r w:rsidR="00866754">
        <w:rPr>
          <w:rFonts w:ascii="Arial" w:eastAsia="SimSun" w:hAnsi="Arial"/>
        </w:rPr>
        <w:t xml:space="preserve">user consent for applications </w:t>
      </w:r>
      <w:r w:rsidR="004D640A">
        <w:rPr>
          <w:rFonts w:ascii="Arial" w:eastAsia="SimSun" w:hAnsi="Arial"/>
        </w:rPr>
        <w:t xml:space="preserve">needed solution and CAPIF </w:t>
      </w:r>
      <w:r w:rsidR="003A6A91">
        <w:rPr>
          <w:rFonts w:ascii="Arial" w:eastAsia="SimSun" w:hAnsi="Arial"/>
        </w:rPr>
        <w:t xml:space="preserve">RNAA </w:t>
      </w:r>
    </w:p>
    <w:p w14:paraId="7966E8A0" w14:textId="51EB1702" w:rsidR="00F613B4" w:rsidRPr="004D640A" w:rsidRDefault="007024F8" w:rsidP="007564A7">
      <w:pPr>
        <w:tabs>
          <w:tab w:val="left" w:pos="1701"/>
        </w:tabs>
        <w:rPr>
          <w:rFonts w:ascii="Arial" w:eastAsia="SimSun" w:hAnsi="Arial"/>
          <w:lang w:val="fr-CA"/>
        </w:rPr>
      </w:pPr>
      <w:r w:rsidRPr="004D640A">
        <w:rPr>
          <w:rFonts w:ascii="Arial" w:eastAsia="SimSun" w:hAnsi="Arial"/>
          <w:lang w:val="fr-CA"/>
        </w:rPr>
        <w:t>Agenda</w:t>
      </w:r>
      <w:r w:rsidR="00F613B4" w:rsidRPr="004D640A">
        <w:rPr>
          <w:rFonts w:ascii="Arial" w:eastAsia="SimSun" w:hAnsi="Arial"/>
          <w:lang w:val="fr-CA"/>
        </w:rPr>
        <w:t xml:space="preserve"> Item:</w:t>
      </w:r>
      <w:r w:rsidR="003812EE" w:rsidRPr="004D640A">
        <w:rPr>
          <w:rFonts w:ascii="Arial" w:eastAsia="SimSun" w:hAnsi="Arial"/>
          <w:lang w:val="fr-CA"/>
        </w:rPr>
        <w:tab/>
      </w:r>
      <w:r w:rsidR="00B27477" w:rsidRPr="004D640A">
        <w:rPr>
          <w:rFonts w:ascii="Arial" w:eastAsia="SimSun" w:hAnsi="Arial"/>
          <w:lang w:val="fr-CA"/>
        </w:rPr>
        <w:t>11</w:t>
      </w:r>
    </w:p>
    <w:p w14:paraId="7BF73E5A" w14:textId="3F161A39" w:rsidR="00A45CBF" w:rsidRPr="004D640A" w:rsidRDefault="00A45CBF" w:rsidP="008053E8">
      <w:pPr>
        <w:tabs>
          <w:tab w:val="left" w:pos="1701"/>
        </w:tabs>
        <w:ind w:left="1134" w:hanging="1134"/>
        <w:rPr>
          <w:rFonts w:ascii="Arial" w:eastAsia="SimSun" w:hAnsi="Arial"/>
          <w:lang w:val="fr-CA"/>
        </w:rPr>
      </w:pPr>
      <w:r w:rsidRPr="004D640A">
        <w:rPr>
          <w:rFonts w:ascii="Arial" w:eastAsia="SimSun" w:hAnsi="Arial"/>
          <w:lang w:val="fr-CA"/>
        </w:rPr>
        <w:t>Contact:</w:t>
      </w:r>
      <w:r w:rsidRPr="004D640A">
        <w:rPr>
          <w:rFonts w:ascii="Arial" w:eastAsia="SimSun" w:hAnsi="Arial"/>
          <w:lang w:val="fr-CA"/>
        </w:rPr>
        <w:tab/>
      </w:r>
      <w:hyperlink r:id="rId10" w:history="1">
        <w:r w:rsidR="004D640A" w:rsidRPr="00BB2210">
          <w:rPr>
            <w:rStyle w:val="Hyperlink"/>
            <w:rFonts w:ascii="Arial" w:eastAsia="SimSun" w:hAnsi="Arial"/>
            <w:lang w:val="fr-CA"/>
          </w:rPr>
          <w:t>cristina.badulescu@ericsson.com</w:t>
        </w:r>
      </w:hyperlink>
      <w:r w:rsidR="004D640A">
        <w:rPr>
          <w:rFonts w:ascii="Arial" w:eastAsia="SimSun" w:hAnsi="Arial"/>
          <w:lang w:val="fr-CA"/>
        </w:rPr>
        <w:t xml:space="preserve"> </w:t>
      </w:r>
    </w:p>
    <w:p w14:paraId="57200931" w14:textId="77777777" w:rsidR="00A45CBF" w:rsidRPr="004D640A" w:rsidRDefault="00A45CBF" w:rsidP="00A45CBF">
      <w:pPr>
        <w:pBdr>
          <w:bottom w:val="single" w:sz="6" w:space="1" w:color="auto"/>
        </w:pBdr>
        <w:rPr>
          <w:lang w:val="fr-CA"/>
        </w:rPr>
      </w:pPr>
    </w:p>
    <w:p w14:paraId="327448AC" w14:textId="7A5799EC" w:rsidR="00A45CBF" w:rsidRPr="00B27477" w:rsidRDefault="00B27477" w:rsidP="00B27477">
      <w:pPr>
        <w:pStyle w:val="Heading2"/>
      </w:pPr>
      <w:r w:rsidRPr="00B27477">
        <w:t>1.</w:t>
      </w:r>
      <w:r>
        <w:tab/>
      </w:r>
      <w:r w:rsidRPr="00B27477">
        <w:t>Introduction</w:t>
      </w:r>
    </w:p>
    <w:p w14:paraId="35237BB8" w14:textId="0D6BE384" w:rsidR="00B27477" w:rsidRDefault="00B27477" w:rsidP="00B27477">
      <w:r>
        <w:t>In</w:t>
      </w:r>
      <w:r w:rsidR="004D640A">
        <w:t xml:space="preserve"> Athens (</w:t>
      </w:r>
      <w:r>
        <w:t>SA6#65</w:t>
      </w:r>
      <w:r w:rsidR="004D640A">
        <w:t>)</w:t>
      </w:r>
      <w:r>
        <w:t xml:space="preserve">, two study item proposals were discussed </w:t>
      </w:r>
      <w:r w:rsidR="00A00A0E">
        <w:t>related to studying a solution for user consent for applications</w:t>
      </w:r>
      <w:r>
        <w:t>.</w:t>
      </w:r>
    </w:p>
    <w:p w14:paraId="162F5093" w14:textId="22F532B3" w:rsidR="00A00A0E" w:rsidRDefault="00A00A0E" w:rsidP="00A00A0E">
      <w:pPr>
        <w:pStyle w:val="B1"/>
        <w:numPr>
          <w:ilvl w:val="0"/>
          <w:numId w:val="8"/>
        </w:numPr>
      </w:pPr>
      <w:r w:rsidRPr="00B27477">
        <w:t>S6-250561 – From Ericsson</w:t>
      </w:r>
      <w:r>
        <w:t xml:space="preserve"> [1] </w:t>
      </w:r>
    </w:p>
    <w:p w14:paraId="0B1E075F" w14:textId="74FED9F0" w:rsidR="00B27477" w:rsidRPr="00B27477" w:rsidRDefault="00B27477" w:rsidP="00A00A0E">
      <w:pPr>
        <w:pStyle w:val="B1"/>
        <w:numPr>
          <w:ilvl w:val="0"/>
          <w:numId w:val="8"/>
        </w:numPr>
      </w:pPr>
      <w:r w:rsidRPr="00B27477">
        <w:t>S6-250538 – From Nokia</w:t>
      </w:r>
      <w:r w:rsidR="00724800">
        <w:t xml:space="preserve"> [</w:t>
      </w:r>
      <w:r w:rsidR="00DC426A">
        <w:t>2</w:t>
      </w:r>
      <w:r w:rsidR="00724800">
        <w:t>]</w:t>
      </w:r>
    </w:p>
    <w:p w14:paraId="3214CFBE" w14:textId="0FB57A03" w:rsidR="00693902" w:rsidRDefault="00A00A0E" w:rsidP="00B27477">
      <w:r>
        <w:t>No agreement reached at SA6#65</w:t>
      </w:r>
      <w:r w:rsidR="742110E9">
        <w:t>.</w:t>
      </w:r>
    </w:p>
    <w:p w14:paraId="03612728" w14:textId="52892DDD" w:rsidR="002724DC" w:rsidRDefault="00A00A0E" w:rsidP="00B27477">
      <w:r>
        <w:t>This</w:t>
      </w:r>
      <w:r w:rsidR="002724DC">
        <w:t xml:space="preserve"> discussion </w:t>
      </w:r>
      <w:r w:rsidR="00D40B7D">
        <w:t xml:space="preserve">paper </w:t>
      </w:r>
      <w:r w:rsidR="00237E4C">
        <w:t>provides some clarifications on the scope proposed for a</w:t>
      </w:r>
      <w:r w:rsidR="00064750">
        <w:t xml:space="preserve"> 3GPP</w:t>
      </w:r>
      <w:r w:rsidR="00237E4C">
        <w:t xml:space="preserve"> consolidated user consent solution for applications </w:t>
      </w:r>
      <w:r w:rsidR="00064750">
        <w:t>and its relation to CAPIF and RNAA as defined in Rel-19</w:t>
      </w:r>
    </w:p>
    <w:p w14:paraId="2C0478A2" w14:textId="1A996AC3" w:rsidR="002724DC" w:rsidRDefault="00B27477" w:rsidP="00EE270A">
      <w:pPr>
        <w:pStyle w:val="Heading2"/>
      </w:pPr>
      <w:r>
        <w:t>2.</w:t>
      </w:r>
      <w:r>
        <w:tab/>
      </w:r>
      <w:r w:rsidR="00EE270A">
        <w:t>Comparison</w:t>
      </w:r>
      <w:r w:rsidR="002724DC">
        <w:t xml:space="preserve"> between </w:t>
      </w:r>
      <w:r w:rsidR="00FA7F1A">
        <w:t>SA6 SID proposals in FS_</w:t>
      </w:r>
      <w:r w:rsidR="002724DC">
        <w:t>CAPIF_Ph4 and FS_COCOA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1767"/>
        <w:gridCol w:w="2098"/>
        <w:gridCol w:w="1800"/>
        <w:gridCol w:w="1890"/>
        <w:gridCol w:w="2160"/>
      </w:tblGrid>
      <w:tr w:rsidR="004666BC" w14:paraId="65888DD7" w14:textId="243B535D" w:rsidTr="004666BC">
        <w:tc>
          <w:tcPr>
            <w:tcW w:w="1767" w:type="dxa"/>
            <w:shd w:val="clear" w:color="auto" w:fill="D9E2F3" w:themeFill="accent1" w:themeFillTint="33"/>
          </w:tcPr>
          <w:p w14:paraId="6B5041B7" w14:textId="77777777" w:rsidR="004666BC" w:rsidRDefault="004666BC" w:rsidP="005231C2">
            <w:pPr>
              <w:rPr>
                <w:b/>
                <w:bCs/>
              </w:rPr>
            </w:pPr>
          </w:p>
        </w:tc>
        <w:tc>
          <w:tcPr>
            <w:tcW w:w="2098" w:type="dxa"/>
            <w:shd w:val="clear" w:color="auto" w:fill="D9E2F3" w:themeFill="accent1" w:themeFillTint="33"/>
          </w:tcPr>
          <w:p w14:paraId="00F5FB3A" w14:textId="23F145D3" w:rsidR="004666BC" w:rsidRDefault="004666BC" w:rsidP="005231C2">
            <w:pPr>
              <w:rPr>
                <w:b/>
                <w:bCs/>
              </w:rPr>
            </w:pPr>
            <w:r>
              <w:rPr>
                <w:b/>
                <w:bCs/>
              </w:rPr>
              <w:t>Multi-vendor CAPIF and Consent Management</w:t>
            </w:r>
          </w:p>
        </w:tc>
        <w:tc>
          <w:tcPr>
            <w:tcW w:w="1800" w:type="dxa"/>
            <w:shd w:val="clear" w:color="auto" w:fill="D9E2F3" w:themeFill="accent1" w:themeFillTint="33"/>
          </w:tcPr>
          <w:p w14:paraId="77B3895A" w14:textId="25C61AC3" w:rsidR="004666BC" w:rsidRDefault="004666BC" w:rsidP="005231C2">
            <w:pPr>
              <w:rPr>
                <w:b/>
                <w:bCs/>
              </w:rPr>
            </w:pPr>
            <w:r>
              <w:rPr>
                <w:b/>
                <w:bCs/>
              </w:rPr>
              <w:t>E2E common/ consolidated consent solution</w:t>
            </w:r>
          </w:p>
        </w:tc>
        <w:tc>
          <w:tcPr>
            <w:tcW w:w="1890" w:type="dxa"/>
            <w:shd w:val="clear" w:color="auto" w:fill="D9E2F3" w:themeFill="accent1" w:themeFillTint="33"/>
          </w:tcPr>
          <w:p w14:paraId="3DA9451F" w14:textId="0CF5AB29" w:rsidR="004666BC" w:rsidRDefault="004666BC" w:rsidP="005231C2">
            <w:pPr>
              <w:rPr>
                <w:b/>
                <w:bCs/>
              </w:rPr>
            </w:pPr>
            <w:r>
              <w:rPr>
                <w:b/>
                <w:bCs/>
              </w:rPr>
              <w:t>Compatibility with</w:t>
            </w:r>
            <w:r w:rsidR="00142193">
              <w:rPr>
                <w:b/>
                <w:bCs/>
              </w:rPr>
              <w:t xml:space="preserve"> operator </w:t>
            </w:r>
            <w:r>
              <w:rPr>
                <w:b/>
                <w:bCs/>
              </w:rPr>
              <w:t>market solutions</w:t>
            </w:r>
          </w:p>
        </w:tc>
        <w:tc>
          <w:tcPr>
            <w:tcW w:w="2160" w:type="dxa"/>
            <w:shd w:val="clear" w:color="auto" w:fill="D9E2F3" w:themeFill="accent1" w:themeFillTint="33"/>
          </w:tcPr>
          <w:p w14:paraId="21CD8C35" w14:textId="511C3D0C" w:rsidR="004666BC" w:rsidRDefault="004666BC" w:rsidP="005231C2">
            <w:pPr>
              <w:rPr>
                <w:b/>
                <w:bCs/>
              </w:rPr>
            </w:pPr>
            <w:r>
              <w:rPr>
                <w:b/>
                <w:bCs/>
              </w:rPr>
              <w:t>Compatibility with GSMA OPG, CAMARA</w:t>
            </w:r>
          </w:p>
        </w:tc>
      </w:tr>
      <w:tr w:rsidR="004666BC" w14:paraId="0715E59E" w14:textId="2A1024FA" w:rsidTr="004666BC">
        <w:tc>
          <w:tcPr>
            <w:tcW w:w="1767" w:type="dxa"/>
            <w:shd w:val="clear" w:color="auto" w:fill="FFEEB9"/>
          </w:tcPr>
          <w:p w14:paraId="42B660F9" w14:textId="0B333C2C" w:rsidR="004666BC" w:rsidRDefault="004666BC" w:rsidP="005231C2">
            <w:pPr>
              <w:rPr>
                <w:b/>
                <w:bCs/>
              </w:rPr>
            </w:pPr>
            <w:r>
              <w:rPr>
                <w:b/>
                <w:bCs/>
              </w:rPr>
              <w:t>FS_COCOA</w:t>
            </w:r>
          </w:p>
        </w:tc>
        <w:tc>
          <w:tcPr>
            <w:tcW w:w="2098" w:type="dxa"/>
          </w:tcPr>
          <w:p w14:paraId="69B31190" w14:textId="1D8563C9" w:rsidR="004666BC" w:rsidRDefault="004666BC" w:rsidP="005231C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YES </w:t>
            </w:r>
            <w:r>
              <w:rPr>
                <w:b/>
                <w:bCs/>
              </w:rPr>
              <w:br/>
            </w:r>
            <w:r w:rsidRPr="00710092">
              <w:t>(</w:t>
            </w:r>
            <w:r>
              <w:t>targeted</w:t>
            </w:r>
            <w:r w:rsidRPr="00710092">
              <w:t xml:space="preserve"> via standardized interfaces)</w:t>
            </w:r>
          </w:p>
        </w:tc>
        <w:tc>
          <w:tcPr>
            <w:tcW w:w="1800" w:type="dxa"/>
          </w:tcPr>
          <w:p w14:paraId="1F240BD9" w14:textId="77777777" w:rsidR="004666BC" w:rsidRDefault="004666BC" w:rsidP="005231C2">
            <w:pPr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  <w:p w14:paraId="15B5AABD" w14:textId="44E74B8A" w:rsidR="004666BC" w:rsidRDefault="004666BC" w:rsidP="005231C2">
            <w:pPr>
              <w:rPr>
                <w:b/>
                <w:bCs/>
              </w:rPr>
            </w:pPr>
            <w:r w:rsidRPr="00745D50">
              <w:t>(in scope)</w:t>
            </w:r>
          </w:p>
        </w:tc>
        <w:tc>
          <w:tcPr>
            <w:tcW w:w="1890" w:type="dxa"/>
          </w:tcPr>
          <w:p w14:paraId="2FE07FF7" w14:textId="77777777" w:rsidR="004666BC" w:rsidRDefault="004666BC" w:rsidP="005231C2">
            <w:pPr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  <w:p w14:paraId="7563DDF0" w14:textId="7FAADD6E" w:rsidR="004666BC" w:rsidRPr="00745D50" w:rsidRDefault="004666BC" w:rsidP="005231C2">
            <w:r w:rsidRPr="00745D50">
              <w:t>(in scope)</w:t>
            </w:r>
          </w:p>
        </w:tc>
        <w:tc>
          <w:tcPr>
            <w:tcW w:w="2160" w:type="dxa"/>
          </w:tcPr>
          <w:p w14:paraId="58D90EB1" w14:textId="77777777" w:rsidR="004666BC" w:rsidRDefault="004666BC" w:rsidP="005231C2">
            <w:pPr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  <w:p w14:paraId="134632C2" w14:textId="1A157C83" w:rsidR="004666BC" w:rsidRDefault="004666BC" w:rsidP="005231C2">
            <w:pPr>
              <w:rPr>
                <w:b/>
                <w:bCs/>
              </w:rPr>
            </w:pPr>
            <w:r w:rsidRPr="00745D50">
              <w:t>(in scope)</w:t>
            </w:r>
          </w:p>
        </w:tc>
      </w:tr>
      <w:tr w:rsidR="004666BC" w14:paraId="6214DBDA" w14:textId="3CEB814C" w:rsidTr="004666BC">
        <w:tc>
          <w:tcPr>
            <w:tcW w:w="1767" w:type="dxa"/>
            <w:shd w:val="clear" w:color="auto" w:fill="FFEEB9"/>
          </w:tcPr>
          <w:p w14:paraId="6E168728" w14:textId="0ADC6D4F" w:rsidR="004666BC" w:rsidRDefault="004666BC" w:rsidP="005231C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FS_CAPIF_Ph4 </w:t>
            </w:r>
          </w:p>
        </w:tc>
        <w:tc>
          <w:tcPr>
            <w:tcW w:w="2098" w:type="dxa"/>
          </w:tcPr>
          <w:p w14:paraId="714C028A" w14:textId="2C60775B" w:rsidR="004666BC" w:rsidRDefault="004666BC" w:rsidP="005231C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NO </w:t>
            </w:r>
            <w:r w:rsidRPr="00710092">
              <w:t>(single vendor) CCF embeds Authorization Function and Consent Management</w:t>
            </w:r>
          </w:p>
        </w:tc>
        <w:tc>
          <w:tcPr>
            <w:tcW w:w="1800" w:type="dxa"/>
          </w:tcPr>
          <w:p w14:paraId="0C0A4F76" w14:textId="4D4B58BC" w:rsidR="004666BC" w:rsidRDefault="004666BC" w:rsidP="005231C2">
            <w:pPr>
              <w:rPr>
                <w:b/>
                <w:bCs/>
              </w:rPr>
            </w:pPr>
            <w:r>
              <w:rPr>
                <w:b/>
                <w:bCs/>
              </w:rPr>
              <w:t>NO</w:t>
            </w:r>
            <w:r>
              <w:rPr>
                <w:b/>
                <w:bCs/>
              </w:rPr>
              <w:br/>
            </w:r>
            <w:r w:rsidRPr="0044001D">
              <w:t>(CAPIF dependent consent management solution)</w:t>
            </w:r>
          </w:p>
        </w:tc>
        <w:tc>
          <w:tcPr>
            <w:tcW w:w="1890" w:type="dxa"/>
          </w:tcPr>
          <w:p w14:paraId="029727EE" w14:textId="20345B00" w:rsidR="004666BC" w:rsidRDefault="004666BC" w:rsidP="005231C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NO </w:t>
            </w:r>
            <w:r>
              <w:rPr>
                <w:b/>
                <w:bCs/>
              </w:rPr>
              <w:br/>
            </w:r>
            <w:r w:rsidRPr="00020409">
              <w:t>(</w:t>
            </w:r>
            <w:r>
              <w:t>no</w:t>
            </w:r>
            <w:r w:rsidRPr="00020409">
              <w:t xml:space="preserve"> </w:t>
            </w:r>
            <w:r>
              <w:t>standardized</w:t>
            </w:r>
            <w:r w:rsidRPr="00020409">
              <w:t xml:space="preserve"> </w:t>
            </w:r>
            <w:r>
              <w:t>inter-</w:t>
            </w:r>
            <w:r w:rsidRPr="00020409">
              <w:t>vendor</w:t>
            </w:r>
            <w:r>
              <w:t xml:space="preserve"> interface between </w:t>
            </w:r>
            <w:r w:rsidRPr="00020409">
              <w:t>Exposure platform</w:t>
            </w:r>
            <w:r>
              <w:t>/CCF</w:t>
            </w:r>
            <w:r w:rsidRPr="00020409">
              <w:t xml:space="preserve"> </w:t>
            </w:r>
            <w:r>
              <w:t>and</w:t>
            </w:r>
            <w:r w:rsidRPr="00020409">
              <w:t xml:space="preserve"> Consent Management)</w:t>
            </w:r>
          </w:p>
        </w:tc>
        <w:tc>
          <w:tcPr>
            <w:tcW w:w="2160" w:type="dxa"/>
          </w:tcPr>
          <w:p w14:paraId="0728CE08" w14:textId="77777777" w:rsidR="004666BC" w:rsidRDefault="004666BC" w:rsidP="005231C2">
            <w:pPr>
              <w:rPr>
                <w:b/>
                <w:bCs/>
              </w:rPr>
            </w:pPr>
            <w:r>
              <w:rPr>
                <w:b/>
                <w:bCs/>
              </w:rPr>
              <w:t>NO</w:t>
            </w:r>
          </w:p>
          <w:p w14:paraId="038EC23D" w14:textId="22FD7360" w:rsidR="004666BC" w:rsidRPr="00412CF9" w:rsidRDefault="004666BC" w:rsidP="005231C2">
            <w:r w:rsidRPr="00412CF9">
              <w:t xml:space="preserve">(OP does not include </w:t>
            </w:r>
            <w:r>
              <w:t xml:space="preserve">the </w:t>
            </w:r>
            <w:r w:rsidRPr="00412CF9">
              <w:t>Consent Manager</w:t>
            </w:r>
          </w:p>
          <w:p w14:paraId="7BE38290" w14:textId="7BDE6098" w:rsidR="004666BC" w:rsidRDefault="004666BC" w:rsidP="005231C2">
            <w:pPr>
              <w:rPr>
                <w:b/>
                <w:bCs/>
              </w:rPr>
            </w:pPr>
            <w:r w:rsidRPr="00412CF9">
              <w:t>CAMARA</w:t>
            </w:r>
            <w:r>
              <w:t>’s</w:t>
            </w:r>
            <w:r w:rsidRPr="00412CF9">
              <w:t xml:space="preserve"> API Exposure Platform </w:t>
            </w:r>
            <w:r>
              <w:t>does not include the</w:t>
            </w:r>
            <w:r w:rsidRPr="00412CF9">
              <w:t xml:space="preserve"> Consent Master)</w:t>
            </w:r>
          </w:p>
        </w:tc>
      </w:tr>
    </w:tbl>
    <w:p w14:paraId="3B129CFA" w14:textId="77777777" w:rsidR="00BE5E5E" w:rsidRDefault="00BE5E5E" w:rsidP="005231C2">
      <w:pPr>
        <w:rPr>
          <w:b/>
          <w:bCs/>
        </w:rPr>
      </w:pPr>
    </w:p>
    <w:p w14:paraId="33C1135B" w14:textId="62FFDEDD" w:rsidR="007442AE" w:rsidRDefault="005231C2" w:rsidP="005231C2">
      <w:r w:rsidRPr="000F4686">
        <w:rPr>
          <w:b/>
          <w:bCs/>
        </w:rPr>
        <w:t>FS_COCOA (</w:t>
      </w:r>
      <w:r w:rsidR="00AE529B" w:rsidRPr="000F4686">
        <w:rPr>
          <w:b/>
          <w:bCs/>
        </w:rPr>
        <w:t>S6-251064</w:t>
      </w:r>
      <w:r w:rsidRPr="000F4686">
        <w:rPr>
          <w:b/>
          <w:bCs/>
        </w:rPr>
        <w:t>)</w:t>
      </w:r>
      <w:r>
        <w:t xml:space="preserve"> proposes to </w:t>
      </w:r>
      <w:r w:rsidRPr="00D529BF">
        <w:rPr>
          <w:b/>
          <w:bCs/>
        </w:rPr>
        <w:t xml:space="preserve">study </w:t>
      </w:r>
      <w:r w:rsidR="003629BE" w:rsidRPr="00D529BF">
        <w:rPr>
          <w:b/>
          <w:bCs/>
        </w:rPr>
        <w:t>holistically a</w:t>
      </w:r>
      <w:r w:rsidRPr="00D529BF">
        <w:rPr>
          <w:b/>
          <w:bCs/>
        </w:rPr>
        <w:t xml:space="preserve"> user consent architecture</w:t>
      </w:r>
      <w:r>
        <w:t xml:space="preserve"> </w:t>
      </w:r>
      <w:r w:rsidR="007442AE">
        <w:t xml:space="preserve">that </w:t>
      </w:r>
      <w:r w:rsidR="003629BE">
        <w:t>is</w:t>
      </w:r>
      <w:r w:rsidR="007442AE">
        <w:t xml:space="preserve"> compatible with current market </w:t>
      </w:r>
      <w:r w:rsidR="00D529BF">
        <w:t>reality</w:t>
      </w:r>
      <w:r w:rsidR="007442AE">
        <w:t xml:space="preserve"> and </w:t>
      </w:r>
      <w:r w:rsidR="004E4F76">
        <w:t xml:space="preserve">with the </w:t>
      </w:r>
      <w:r w:rsidR="007442AE">
        <w:t>industry consent specifications that are</w:t>
      </w:r>
      <w:r w:rsidR="00D529BF">
        <w:t xml:space="preserve"> also</w:t>
      </w:r>
      <w:r w:rsidR="007442AE">
        <w:t xml:space="preserve"> highly driven by the market: GSMA OPG and CAMARA.</w:t>
      </w:r>
      <w:r w:rsidR="003629BE">
        <w:t xml:space="preserve"> </w:t>
      </w:r>
    </w:p>
    <w:p w14:paraId="71F53712" w14:textId="5A96FD83" w:rsidR="00CB51D1" w:rsidRDefault="003629BE" w:rsidP="005231C2">
      <w:r>
        <w:t xml:space="preserve">Currently, the CAPIF RNAA solution worked on a theoretical assumption that all exposure features must be tied up </w:t>
      </w:r>
      <w:r w:rsidR="004E4F76">
        <w:t xml:space="preserve">in </w:t>
      </w:r>
      <w:r>
        <w:t>CAPIF</w:t>
      </w:r>
      <w:r w:rsidR="004E4F76">
        <w:t xml:space="preserve"> </w:t>
      </w:r>
      <w:r w:rsidR="00CD63B5">
        <w:t>(CCF)</w:t>
      </w:r>
      <w:r>
        <w:t xml:space="preserve">. </w:t>
      </w:r>
      <w:r w:rsidR="00CB2188">
        <w:t xml:space="preserve">This presents </w:t>
      </w:r>
      <w:r w:rsidR="00FE7B0A">
        <w:t>a disconnect</w:t>
      </w:r>
      <w:r w:rsidR="00CB2188">
        <w:t xml:space="preserve"> and a </w:t>
      </w:r>
      <w:r w:rsidR="00CB51D1">
        <w:t>misalignment in the current Rel-19 solution for RO authorization (</w:t>
      </w:r>
      <w:r w:rsidR="00CD63B5">
        <w:t xml:space="preserve">which is </w:t>
      </w:r>
      <w:r w:rsidR="00CB51D1">
        <w:t xml:space="preserve">currently consisting in user consent approach </w:t>
      </w:r>
      <w:r w:rsidR="00CB2188">
        <w:t xml:space="preserve">as </w:t>
      </w:r>
      <w:r w:rsidR="00875785">
        <w:t xml:space="preserve">the </w:t>
      </w:r>
      <w:r w:rsidR="00CB2188">
        <w:t>only</w:t>
      </w:r>
      <w:r w:rsidR="00CB51D1">
        <w:t xml:space="preserve"> user provided authorization) with:</w:t>
      </w:r>
    </w:p>
    <w:p w14:paraId="0ECCBE72" w14:textId="77777777" w:rsidR="00FE7B0A" w:rsidRDefault="00CB51D1" w:rsidP="00CB51D1">
      <w:pPr>
        <w:pStyle w:val="ListParagraph"/>
        <w:numPr>
          <w:ilvl w:val="0"/>
          <w:numId w:val="9"/>
        </w:numPr>
      </w:pPr>
      <w:r>
        <w:t xml:space="preserve">Industry </w:t>
      </w:r>
      <w:r w:rsidR="00FE7B0A">
        <w:t>consent solutions such as GSMA OPG, CAMARA</w:t>
      </w:r>
    </w:p>
    <w:p w14:paraId="521D7190" w14:textId="4D589694" w:rsidR="00FE7B0A" w:rsidRDefault="00FE7B0A" w:rsidP="00CB51D1">
      <w:pPr>
        <w:pStyle w:val="ListParagraph"/>
        <w:numPr>
          <w:ilvl w:val="0"/>
          <w:numId w:val="9"/>
        </w:numPr>
      </w:pPr>
      <w:r>
        <w:t xml:space="preserve">Existing operator deployments where </w:t>
      </w:r>
      <w:r w:rsidR="004D229B">
        <w:t xml:space="preserve">consent management is handled separately from </w:t>
      </w:r>
      <w:r w:rsidR="00957168">
        <w:t xml:space="preserve">the </w:t>
      </w:r>
      <w:r w:rsidR="004D229B">
        <w:t xml:space="preserve">exposure platform </w:t>
      </w:r>
      <w:r w:rsidR="00485E14">
        <w:t>deployed (CAPIF, GSMAP OP, hyperscaler-based platforms, etc.)</w:t>
      </w:r>
      <w:r w:rsidR="00957168">
        <w:t>.</w:t>
      </w:r>
    </w:p>
    <w:p w14:paraId="5C4CD5AC" w14:textId="2F305E57" w:rsidR="005231C2" w:rsidRDefault="00485E14" w:rsidP="00485E14">
      <w:r>
        <w:lastRenderedPageBreak/>
        <w:t xml:space="preserve">While impacts to the CAPIF </w:t>
      </w:r>
      <w:r w:rsidR="00520844">
        <w:t xml:space="preserve">architecture need to be studied from the overall perspective of </w:t>
      </w:r>
      <w:r w:rsidR="00194660">
        <w:t xml:space="preserve">a consolidated </w:t>
      </w:r>
      <w:r w:rsidR="00520844">
        <w:t>consent management solution</w:t>
      </w:r>
      <w:r w:rsidR="007C1501">
        <w:t>, an</w:t>
      </w:r>
      <w:r w:rsidR="00520844">
        <w:t xml:space="preserve"> E2E solution for the user consent management </w:t>
      </w:r>
      <w:r w:rsidR="003B183B">
        <w:t>for application</w:t>
      </w:r>
      <w:r w:rsidR="00A846F5">
        <w:t>s</w:t>
      </w:r>
      <w:r w:rsidR="00520844">
        <w:t xml:space="preserve"> is needed</w:t>
      </w:r>
      <w:r w:rsidR="003B183B">
        <w:t xml:space="preserve"> in SA6</w:t>
      </w:r>
      <w:r w:rsidR="007C1501">
        <w:t xml:space="preserve"> </w:t>
      </w:r>
      <w:r w:rsidR="00523EEB">
        <w:t>and fits with</w:t>
      </w:r>
      <w:r w:rsidR="007C1501">
        <w:t xml:space="preserve"> SA6</w:t>
      </w:r>
      <w:r w:rsidR="001E18A4">
        <w:t xml:space="preserve"> responsibility to handle exposure layer aspects.</w:t>
      </w:r>
      <w:r w:rsidR="003201BE">
        <w:t xml:space="preserve"> </w:t>
      </w:r>
      <w:r w:rsidR="00150DFF">
        <w:br/>
      </w:r>
      <w:r w:rsidR="003201BE">
        <w:t>That</w:t>
      </w:r>
      <w:r w:rsidR="001E18A4">
        <w:t xml:space="preserve"> </w:t>
      </w:r>
      <w:r w:rsidR="00784963">
        <w:t>includ</w:t>
      </w:r>
      <w:r w:rsidR="003201BE">
        <w:t xml:space="preserve">es </w:t>
      </w:r>
      <w:r w:rsidR="00523EEB">
        <w:t xml:space="preserve">studying </w:t>
      </w:r>
      <w:r w:rsidR="00784963">
        <w:t xml:space="preserve">how an exposure framework </w:t>
      </w:r>
      <w:r w:rsidR="001D32BC">
        <w:t>(</w:t>
      </w:r>
      <w:r w:rsidR="00784963">
        <w:t>such as CAPIF</w:t>
      </w:r>
      <w:r w:rsidR="003201BE">
        <w:t xml:space="preserve">) </w:t>
      </w:r>
      <w:r w:rsidR="00784963">
        <w:t xml:space="preserve">can interact </w:t>
      </w:r>
      <w:r w:rsidR="00157862">
        <w:t>when needed</w:t>
      </w:r>
      <w:r w:rsidR="00523EEB">
        <w:t xml:space="preserve"> </w:t>
      </w:r>
      <w:r w:rsidR="003201BE">
        <w:t xml:space="preserve">with the Consent Management SA6 architecture, but </w:t>
      </w:r>
      <w:r w:rsidR="00B47CAC">
        <w:t xml:space="preserve">that </w:t>
      </w:r>
      <w:r w:rsidR="003201BE">
        <w:t>should not restrict the SA6 Consent Management consumers to CAPIF</w:t>
      </w:r>
      <w:r w:rsidR="00523EEB">
        <w:t>.</w:t>
      </w:r>
    </w:p>
    <w:p w14:paraId="29066D59" w14:textId="72F2B251" w:rsidR="005A2F84" w:rsidRPr="00F11BC0" w:rsidRDefault="00860358" w:rsidP="00A6602E">
      <w:r>
        <w:t>Doing the architecture alignment to the rest of the industry</w:t>
      </w:r>
      <w:r w:rsidR="00E84B76">
        <w:t xml:space="preserve"> now,</w:t>
      </w:r>
      <w:r w:rsidR="008F1BB7">
        <w:t xml:space="preserve"> at the start of Rel-20</w:t>
      </w:r>
      <w:r w:rsidR="00E84B76">
        <w:t>,</w:t>
      </w:r>
      <w:r w:rsidR="00E66A29">
        <w:t xml:space="preserve"> is early enough to</w:t>
      </w:r>
      <w:r w:rsidR="008F1BB7">
        <w:t xml:space="preserve"> avoid </w:t>
      </w:r>
      <w:r w:rsidR="00C60A08">
        <w:t>backward compatibility issues</w:t>
      </w:r>
      <w:r w:rsidR="008F1BB7">
        <w:t xml:space="preserve"> with previous releases</w:t>
      </w:r>
      <w:r w:rsidR="00E66A29">
        <w:t>, since at this point</w:t>
      </w:r>
      <w:r w:rsidR="00595A80">
        <w:t xml:space="preserve"> </w:t>
      </w:r>
      <w:r w:rsidR="00E66A29">
        <w:t xml:space="preserve">the </w:t>
      </w:r>
      <w:r w:rsidR="00595A80">
        <w:t xml:space="preserve">CAPIF RNAA </w:t>
      </w:r>
      <w:r w:rsidR="00E66A29">
        <w:t>specifications are incomplete</w:t>
      </w:r>
      <w:r w:rsidR="008915B5">
        <w:t xml:space="preserve">, </w:t>
      </w:r>
      <w:r w:rsidR="00997C6F">
        <w:t xml:space="preserve">focusing on providing RO Authorization to the API invoker </w:t>
      </w:r>
      <w:r w:rsidR="009C11F0">
        <w:t xml:space="preserve">at API invoker request, </w:t>
      </w:r>
      <w:r w:rsidR="000E2F27">
        <w:t xml:space="preserve">and hence </w:t>
      </w:r>
      <w:r w:rsidR="008915B5">
        <w:t xml:space="preserve">missing </w:t>
      </w:r>
      <w:r w:rsidR="00994069">
        <w:t xml:space="preserve">essential aspects </w:t>
      </w:r>
      <w:r w:rsidR="00713E4C">
        <w:t xml:space="preserve">required for implementations. </w:t>
      </w:r>
      <w:r w:rsidR="00FE0E94">
        <w:br/>
      </w:r>
      <w:r w:rsidR="00B12EFC">
        <w:t>T</w:t>
      </w:r>
      <w:r w:rsidR="00182E55" w:rsidRPr="00F11BC0">
        <w:t>he backward compatibility with</w:t>
      </w:r>
      <w:r w:rsidR="00450589">
        <w:t xml:space="preserve"> the</w:t>
      </w:r>
      <w:r w:rsidR="00182E55" w:rsidRPr="00F11BC0">
        <w:t xml:space="preserve"> CAPIF RNAA specifications from Rel-18 onwards </w:t>
      </w:r>
      <w:r w:rsidR="009E27CF">
        <w:t>is</w:t>
      </w:r>
      <w:r w:rsidR="00182E55" w:rsidRPr="00F11BC0">
        <w:t xml:space="preserve"> not</w:t>
      </w:r>
      <w:r w:rsidR="00300C02">
        <w:t xml:space="preserve"> </w:t>
      </w:r>
      <w:r w:rsidR="00182E55" w:rsidRPr="00F11BC0">
        <w:t xml:space="preserve">an </w:t>
      </w:r>
      <w:proofErr w:type="gramStart"/>
      <w:r w:rsidR="00182E55" w:rsidRPr="00F11BC0">
        <w:t>issue</w:t>
      </w:r>
      <w:r w:rsidR="00787B4D">
        <w:t xml:space="preserve"> </w:t>
      </w:r>
      <w:r w:rsidR="00450589">
        <w:t>,</w:t>
      </w:r>
      <w:proofErr w:type="gramEnd"/>
      <w:r w:rsidR="00182E55" w:rsidRPr="00F11BC0">
        <w:t xml:space="preserve"> </w:t>
      </w:r>
      <w:r w:rsidR="00FE0E94">
        <w:t xml:space="preserve">given </w:t>
      </w:r>
      <w:r w:rsidR="00DB60BE">
        <w:t>much</w:t>
      </w:r>
      <w:r w:rsidR="000D41F7" w:rsidRPr="00F11BC0">
        <w:t xml:space="preserve"> is </w:t>
      </w:r>
      <w:r w:rsidR="0046028D">
        <w:t>not specified</w:t>
      </w:r>
      <w:r w:rsidR="000D41F7" w:rsidRPr="00F11BC0">
        <w:t xml:space="preserve"> in </w:t>
      </w:r>
      <w:r w:rsidR="00DB60BE">
        <w:t xml:space="preserve">stage 2 </w:t>
      </w:r>
      <w:r w:rsidR="000D41F7" w:rsidRPr="00F11BC0">
        <w:t>specs</w:t>
      </w:r>
      <w:r w:rsidR="00450589">
        <w:t xml:space="preserve"> </w:t>
      </w:r>
      <w:r w:rsidR="00B4231A">
        <w:t xml:space="preserve">hindering </w:t>
      </w:r>
      <w:r w:rsidR="00CB3688">
        <w:t xml:space="preserve">possibilities of standard-compliant </w:t>
      </w:r>
      <w:r w:rsidR="00B4231A">
        <w:t>implementations</w:t>
      </w:r>
      <w:r w:rsidR="00C36321" w:rsidRPr="00F11BC0">
        <w:t>:</w:t>
      </w:r>
    </w:p>
    <w:p w14:paraId="136C835C" w14:textId="4FFA9834" w:rsidR="00C36321" w:rsidRPr="00F11BC0" w:rsidRDefault="00576415" w:rsidP="00C36321">
      <w:pPr>
        <w:pStyle w:val="ListParagraph"/>
        <w:numPr>
          <w:ilvl w:val="0"/>
          <w:numId w:val="9"/>
        </w:numPr>
      </w:pPr>
      <w:r>
        <w:t>current</w:t>
      </w:r>
      <w:r w:rsidR="000405CC" w:rsidRPr="00F11BC0">
        <w:t xml:space="preserve"> </w:t>
      </w:r>
      <w:r w:rsidR="000405CC">
        <w:t xml:space="preserve">definition of </w:t>
      </w:r>
      <w:r w:rsidR="001017B8" w:rsidRPr="00F11BC0">
        <w:t>CAPIF-8</w:t>
      </w:r>
      <w:r w:rsidR="00C36321" w:rsidRPr="00F11BC0">
        <w:t xml:space="preserve"> </w:t>
      </w:r>
      <w:r w:rsidR="005E74DD" w:rsidRPr="00F11BC0">
        <w:t>interface in TS23.22</w:t>
      </w:r>
      <w:r w:rsidR="005811DD" w:rsidRPr="00F11BC0">
        <w:t>2</w:t>
      </w:r>
      <w:r w:rsidR="00DE76B9">
        <w:t>,</w:t>
      </w:r>
      <w:r w:rsidR="005811DD" w:rsidRPr="00F11BC0">
        <w:t xml:space="preserve"> </w:t>
      </w:r>
      <w:r w:rsidR="00361340">
        <w:t>representing the interactive dialog</w:t>
      </w:r>
      <w:r w:rsidR="005050BA">
        <w:t>ue with the RO</w:t>
      </w:r>
      <w:r w:rsidR="00EC1A7B">
        <w:t xml:space="preserve"> to obtain service API authorization</w:t>
      </w:r>
      <w:r w:rsidR="005050BA">
        <w:t xml:space="preserve">, </w:t>
      </w:r>
      <w:r w:rsidR="00C36321" w:rsidRPr="00F11BC0">
        <w:t>lack</w:t>
      </w:r>
      <w:r w:rsidR="00743ED9">
        <w:t>s</w:t>
      </w:r>
      <w:r w:rsidR="00C36321" w:rsidRPr="00F11BC0">
        <w:t xml:space="preserve"> </w:t>
      </w:r>
      <w:r w:rsidR="001017B8" w:rsidRPr="00F11BC0">
        <w:t xml:space="preserve">information models </w:t>
      </w:r>
      <w:r w:rsidR="00C36321" w:rsidRPr="00F11BC0">
        <w:t>at stage 2, so</w:t>
      </w:r>
      <w:r w:rsidR="001017B8" w:rsidRPr="00F11BC0">
        <w:t xml:space="preserve"> stage 3</w:t>
      </w:r>
      <w:r w:rsidR="00C36321" w:rsidRPr="00F11BC0">
        <w:t xml:space="preserve"> </w:t>
      </w:r>
      <w:r w:rsidR="00DB60BE">
        <w:t xml:space="preserve">specs </w:t>
      </w:r>
      <w:r w:rsidR="00965FA6">
        <w:t xml:space="preserve">for the CAPIF-8 API </w:t>
      </w:r>
      <w:r w:rsidR="00DB60BE" w:rsidRPr="00F11BC0">
        <w:t xml:space="preserve">not available </w:t>
      </w:r>
      <w:r w:rsidR="00C36321" w:rsidRPr="00F11BC0">
        <w:t>either</w:t>
      </w:r>
      <w:r w:rsidR="00DE76B9" w:rsidRPr="00DE76B9">
        <w:t xml:space="preserve"> </w:t>
      </w:r>
      <w:r w:rsidR="00DB60BE">
        <w:t>for implementations</w:t>
      </w:r>
    </w:p>
    <w:p w14:paraId="6234138A" w14:textId="0E3DB15A" w:rsidR="00F234BC" w:rsidRPr="00F11BC0" w:rsidRDefault="00965FA6" w:rsidP="00C36321">
      <w:pPr>
        <w:pStyle w:val="ListParagraph"/>
        <w:numPr>
          <w:ilvl w:val="0"/>
          <w:numId w:val="9"/>
        </w:numPr>
      </w:pPr>
      <w:r>
        <w:t xml:space="preserve">what </w:t>
      </w:r>
      <w:r w:rsidR="00C36321" w:rsidRPr="00F11BC0">
        <w:t xml:space="preserve">user </w:t>
      </w:r>
      <w:r w:rsidR="001017B8" w:rsidRPr="00F11BC0">
        <w:t xml:space="preserve">consent data </w:t>
      </w:r>
      <w:r w:rsidR="005C5B43">
        <w:t xml:space="preserve">is handled over </w:t>
      </w:r>
      <w:r w:rsidR="00CE3A9B">
        <w:t>CAPIF-8</w:t>
      </w:r>
      <w:r w:rsidR="001017B8" w:rsidRPr="00F11BC0">
        <w:t xml:space="preserve">, what are the consent records </w:t>
      </w:r>
    </w:p>
    <w:p w14:paraId="7FD05284" w14:textId="60590632" w:rsidR="00F234BC" w:rsidRPr="00F11BC0" w:rsidRDefault="00313408" w:rsidP="00C36321">
      <w:pPr>
        <w:pStyle w:val="ListParagraph"/>
        <w:numPr>
          <w:ilvl w:val="0"/>
          <w:numId w:val="9"/>
        </w:numPr>
      </w:pPr>
      <w:r w:rsidRPr="00F11BC0">
        <w:t xml:space="preserve">which </w:t>
      </w:r>
      <w:r w:rsidR="00F2457D">
        <w:t xml:space="preserve">regulatory requirements (e.g., </w:t>
      </w:r>
      <w:r w:rsidR="00F2457D" w:rsidRPr="00F11BC0">
        <w:t>GDPR</w:t>
      </w:r>
      <w:r w:rsidR="00F2457D">
        <w:t xml:space="preserve">) </w:t>
      </w:r>
      <w:r w:rsidRPr="00F11BC0">
        <w:t>we need to consider</w:t>
      </w:r>
      <w:r w:rsidR="00691E4D">
        <w:t>/account for</w:t>
      </w:r>
      <w:r w:rsidRPr="00F11BC0">
        <w:t xml:space="preserve"> </w:t>
      </w:r>
      <w:r w:rsidR="00F234BC" w:rsidRPr="00F11BC0">
        <w:t>when studying an E2E consent architecture</w:t>
      </w:r>
      <w:r w:rsidR="006209F7">
        <w:t xml:space="preserve"> for applications</w:t>
      </w:r>
    </w:p>
    <w:p w14:paraId="37C67DE7" w14:textId="4A6BFD8F" w:rsidR="005E74DD" w:rsidRPr="00F11BC0" w:rsidRDefault="008947A4" w:rsidP="000842C5">
      <w:pPr>
        <w:pStyle w:val="ListParagraph"/>
        <w:numPr>
          <w:ilvl w:val="0"/>
          <w:numId w:val="9"/>
        </w:numPr>
      </w:pPr>
      <w:r w:rsidRPr="00F11BC0">
        <w:t>determine use cases</w:t>
      </w:r>
      <w:r w:rsidR="00DF55CE" w:rsidRPr="00F11BC0">
        <w:t xml:space="preserve"> </w:t>
      </w:r>
      <w:r w:rsidRPr="00F11BC0">
        <w:t>needed for exposure</w:t>
      </w:r>
      <w:r w:rsidR="00B608E9" w:rsidRPr="00F11BC0">
        <w:t xml:space="preserve"> (potential updates to existing ones, add new ones),</w:t>
      </w:r>
      <w:r w:rsidRPr="00F11BC0">
        <w:t xml:space="preserve"> to cover cases </w:t>
      </w:r>
      <w:r w:rsidR="00DF55CE" w:rsidRPr="00F11BC0">
        <w:t xml:space="preserve">where </w:t>
      </w:r>
      <w:r w:rsidR="005A2F84" w:rsidRPr="00F11BC0">
        <w:t>consent</w:t>
      </w:r>
      <w:r w:rsidR="00DF55CE" w:rsidRPr="00F11BC0">
        <w:t xml:space="preserve"> </w:t>
      </w:r>
      <w:r w:rsidRPr="00F11BC0">
        <w:t xml:space="preserve">can be </w:t>
      </w:r>
      <w:r w:rsidR="00DF55CE" w:rsidRPr="00F11BC0">
        <w:t xml:space="preserve">provided </w:t>
      </w:r>
      <w:r w:rsidR="00B608E9" w:rsidRPr="00F11BC0">
        <w:t xml:space="preserve">such as </w:t>
      </w:r>
      <w:r w:rsidR="00DF55CE" w:rsidRPr="00F11BC0">
        <w:t xml:space="preserve">during </w:t>
      </w:r>
      <w:r w:rsidR="00B608E9" w:rsidRPr="00F11BC0">
        <w:t xml:space="preserve">an </w:t>
      </w:r>
      <w:r w:rsidR="00DF55CE" w:rsidRPr="00F11BC0">
        <w:t xml:space="preserve">application </w:t>
      </w:r>
      <w:r w:rsidR="00B608E9" w:rsidRPr="00F11BC0">
        <w:t>invocation</w:t>
      </w:r>
      <w:r w:rsidR="005A2F84" w:rsidRPr="00F11BC0">
        <w:t>,</w:t>
      </w:r>
      <w:r w:rsidR="00DF55CE" w:rsidRPr="00F11BC0">
        <w:t xml:space="preserve"> or upfront</w:t>
      </w:r>
      <w:r w:rsidR="00737F92">
        <w:t xml:space="preserve"> by user, or</w:t>
      </w:r>
      <w:r w:rsidR="00DF55CE" w:rsidRPr="00F11BC0">
        <w:t xml:space="preserve"> via provisioning</w:t>
      </w:r>
    </w:p>
    <w:p w14:paraId="09116D98" w14:textId="270AC60E" w:rsidR="00AE3A3D" w:rsidRDefault="002724DC" w:rsidP="002724DC">
      <w:r w:rsidRPr="000F4686">
        <w:rPr>
          <w:b/>
          <w:bCs/>
        </w:rPr>
        <w:t xml:space="preserve">FS_CAPIF_Ph4 </w:t>
      </w:r>
      <w:r w:rsidR="00D9152C" w:rsidRPr="000F4686">
        <w:rPr>
          <w:b/>
          <w:bCs/>
        </w:rPr>
        <w:t>(S6-25</w:t>
      </w:r>
      <w:r w:rsidR="001757DE" w:rsidRPr="000F4686">
        <w:rPr>
          <w:b/>
          <w:bCs/>
        </w:rPr>
        <w:t>1226</w:t>
      </w:r>
      <w:r w:rsidR="00D9152C" w:rsidRPr="000F4686">
        <w:rPr>
          <w:b/>
          <w:bCs/>
        </w:rPr>
        <w:t>)</w:t>
      </w:r>
      <w:r w:rsidR="00D9152C">
        <w:t xml:space="preserve"> </w:t>
      </w:r>
      <w:r w:rsidR="005F3DBF">
        <w:t>proposes</w:t>
      </w:r>
      <w:r>
        <w:t xml:space="preserve"> </w:t>
      </w:r>
      <w:r w:rsidR="001757DE">
        <w:t xml:space="preserve">to analyse consent as </w:t>
      </w:r>
      <w:r w:rsidR="001757DE" w:rsidRPr="00D1040F">
        <w:rPr>
          <w:b/>
          <w:bCs/>
        </w:rPr>
        <w:t>a sub-feature of CAPIF</w:t>
      </w:r>
      <w:r w:rsidR="008C7151">
        <w:rPr>
          <w:b/>
          <w:bCs/>
        </w:rPr>
        <w:t xml:space="preserve"> </w:t>
      </w:r>
      <w:r w:rsidR="008C7151" w:rsidRPr="00976537">
        <w:t>and in relation to UDM</w:t>
      </w:r>
      <w:r w:rsidR="001757DE">
        <w:t xml:space="preserve">, and therefore continue to </w:t>
      </w:r>
      <w:r w:rsidR="00FA5AC2">
        <w:t xml:space="preserve">condition the availability of a 3GPP user consent solution for applications to the </w:t>
      </w:r>
      <w:r w:rsidR="00875785">
        <w:t>deployment</w:t>
      </w:r>
      <w:r w:rsidR="00FA5AC2">
        <w:t xml:space="preserve"> of CAPIF as the exposure framework. </w:t>
      </w:r>
      <w:r w:rsidR="00D1040F">
        <w:br/>
      </w:r>
      <w:r w:rsidR="00875785">
        <w:t xml:space="preserve">If CAPIF is not deployed, </w:t>
      </w:r>
      <w:r w:rsidR="00E243AE">
        <w:t xml:space="preserve">then </w:t>
      </w:r>
      <w:r w:rsidR="00875785">
        <w:t>another consent solution would need to be specified to handle</w:t>
      </w:r>
      <w:r w:rsidR="00C36BB9">
        <w:t xml:space="preserve"> the</w:t>
      </w:r>
      <w:r w:rsidR="00875785">
        <w:t xml:space="preserve"> cases where exposure is done directly from the NEF</w:t>
      </w:r>
      <w:r w:rsidR="00237B8E">
        <w:t>, or another exposure framework is used,</w:t>
      </w:r>
      <w:r w:rsidR="00875785">
        <w:t xml:space="preserve"> for example.</w:t>
      </w:r>
      <w:r w:rsidR="00E243AE">
        <w:t xml:space="preserve"> </w:t>
      </w:r>
      <w:r w:rsidR="00D1040F">
        <w:br/>
        <w:t xml:space="preserve">In addition, current market reality where the vendor of a Consent Management solution is different than the vendor of </w:t>
      </w:r>
      <w:r w:rsidR="006968B8">
        <w:t xml:space="preserve">an exposure platform/framework is </w:t>
      </w:r>
      <w:r w:rsidR="007C148C">
        <w:t>not considered</w:t>
      </w:r>
      <w:r w:rsidR="00F60444">
        <w:t xml:space="preserve">. </w:t>
      </w:r>
      <w:r w:rsidR="00F60444">
        <w:br/>
        <w:t>E</w:t>
      </w:r>
      <w:r w:rsidR="00E243AE">
        <w:t>mbedding the Consent Management architecture in CAPIF</w:t>
      </w:r>
      <w:r w:rsidR="0096657C">
        <w:t xml:space="preserve"> hinders mu</w:t>
      </w:r>
      <w:r w:rsidR="007E7BF0">
        <w:t>lti-vendor deployment</w:t>
      </w:r>
      <w:r w:rsidR="0096657C">
        <w:t>s</w:t>
      </w:r>
      <w:r w:rsidR="00C948AA">
        <w:t xml:space="preserve"> based on standards</w:t>
      </w:r>
      <w:r w:rsidR="0096657C">
        <w:t xml:space="preserve">, by </w:t>
      </w:r>
      <w:r w:rsidR="00C948AA">
        <w:t>restricting to</w:t>
      </w:r>
      <w:r w:rsidR="0096657C">
        <w:t xml:space="preserve"> only </w:t>
      </w:r>
      <w:r w:rsidR="00C948AA">
        <w:t>one/</w:t>
      </w:r>
      <w:r w:rsidR="007E7BF0">
        <w:t xml:space="preserve">same-vendor CAPIF exposure framework </w:t>
      </w:r>
      <w:r w:rsidR="00C948AA">
        <w:t>plus</w:t>
      </w:r>
      <w:r w:rsidR="007E7BF0">
        <w:t xml:space="preserve"> Consent management solution</w:t>
      </w:r>
      <w:r w:rsidR="00F14B86">
        <w:t xml:space="preserve"> since </w:t>
      </w:r>
      <w:r w:rsidR="007E7BF0">
        <w:t xml:space="preserve">no standardized interoperable interface exists between </w:t>
      </w:r>
      <w:r w:rsidR="00F50DCB">
        <w:t xml:space="preserve">the </w:t>
      </w:r>
      <w:r w:rsidR="007E7BF0">
        <w:t xml:space="preserve">Authorization Function from CCF and a Consent Management </w:t>
      </w:r>
      <w:r w:rsidR="00C36BB9">
        <w:t>server/solution.</w:t>
      </w:r>
    </w:p>
    <w:p w14:paraId="22138025" w14:textId="3689A80F" w:rsidR="00FC7A81" w:rsidRDefault="00FC7A81" w:rsidP="002724DC">
      <w:r>
        <w:t xml:space="preserve">To avoid fragmentation for the consent solution in the application </w:t>
      </w:r>
      <w:r w:rsidR="00FA5AC2">
        <w:t>exposure domain</w:t>
      </w:r>
      <w:r>
        <w:t xml:space="preserve">, we need to </w:t>
      </w:r>
      <w:proofErr w:type="gramStart"/>
      <w:r w:rsidR="00CE3F09">
        <w:t>take into account</w:t>
      </w:r>
      <w:proofErr w:type="gramEnd"/>
      <w:r w:rsidR="00CE3F09">
        <w:t xml:space="preserve"> </w:t>
      </w:r>
      <w:r>
        <w:t>that CAPIF is an optional exposure framework in</w:t>
      </w:r>
      <w:r w:rsidR="00CE3F09">
        <w:t>:</w:t>
      </w:r>
      <w:r>
        <w:t xml:space="preserve"> 3GPP, GSMA OPG </w:t>
      </w:r>
      <w:r w:rsidR="00DB331B">
        <w:t>where</w:t>
      </w:r>
      <w:r>
        <w:t xml:space="preserve"> CAPIF is optional as well</w:t>
      </w:r>
      <w:r w:rsidR="000F4686" w:rsidRPr="000F4686">
        <w:t xml:space="preserve"> </w:t>
      </w:r>
      <w:r w:rsidR="000F4686">
        <w:t>in their defined Operator Platform (OP)</w:t>
      </w:r>
      <w:r>
        <w:t xml:space="preserve">, and in other cases such as CAMARA, </w:t>
      </w:r>
      <w:r w:rsidR="00CE3F09">
        <w:t>the consent management (Consent Master) is separate from the Authorization functions.</w:t>
      </w:r>
      <w:r w:rsidR="00F50DCB">
        <w:t xml:space="preserve"> Having one common Consent management architecture, interoperable and </w:t>
      </w:r>
      <w:r w:rsidR="00AE759E">
        <w:t xml:space="preserve">suitable to fit with exiting operator </w:t>
      </w:r>
      <w:r w:rsidR="00DB331B">
        <w:t>deployments</w:t>
      </w:r>
      <w:r w:rsidR="00AE759E">
        <w:t xml:space="preserve"> for consent, as well as </w:t>
      </w:r>
      <w:r w:rsidR="00DB331B">
        <w:t>being compatible with GSMA OPG and CAMARA, benefits everyone and resolves the current fragmentation between the 3GPP SA6 solution and the rest of the industry.</w:t>
      </w:r>
    </w:p>
    <w:p w14:paraId="5A0453CB" w14:textId="77777777" w:rsidR="00DC0FF8" w:rsidRDefault="00E3385B" w:rsidP="00141889">
      <w:r>
        <w:t>The user consent in UDM is based on the SA3 TS 33.501 (Annex V)</w:t>
      </w:r>
      <w:r w:rsidR="00AF663C">
        <w:t>,</w:t>
      </w:r>
      <w:r w:rsidR="005A2157">
        <w:t xml:space="preserve"> applicable only to the </w:t>
      </w:r>
      <w:r w:rsidR="001E008C">
        <w:t>user consent for its data usage by 5GC NFs (internal for 5GC)</w:t>
      </w:r>
      <w:r w:rsidR="00F14B86">
        <w:t xml:space="preserve"> </w:t>
      </w:r>
      <w:r w:rsidR="00694365">
        <w:t>so</w:t>
      </w:r>
      <w:r w:rsidR="001E008C">
        <w:t xml:space="preserve"> not for applications</w:t>
      </w:r>
      <w:r w:rsidR="00AF663C">
        <w:t>, as stated in the SA</w:t>
      </w:r>
      <w:r w:rsidR="009F68CC">
        <w:t xml:space="preserve"> </w:t>
      </w:r>
      <w:proofErr w:type="spellStart"/>
      <w:r w:rsidR="009F68CC">
        <w:t>LSOut</w:t>
      </w:r>
      <w:proofErr w:type="spellEnd"/>
      <w:r w:rsidR="009F68CC">
        <w:t xml:space="preserve"> to GSMA OPG (</w:t>
      </w:r>
      <w:hyperlink r:id="rId11" w:history="1">
        <w:r w:rsidR="009F68CC" w:rsidRPr="00F374A9">
          <w:rPr>
            <w:rStyle w:val="Hyperlink"/>
            <w:rFonts w:eastAsia="SimSun"/>
            <w:lang w:eastAsia="ja-JP"/>
          </w:rPr>
          <w:t>SP-241934</w:t>
        </w:r>
      </w:hyperlink>
      <w:r w:rsidR="009F68CC">
        <w:rPr>
          <w:rStyle w:val="Hyperlink"/>
          <w:rFonts w:eastAsia="SimSun"/>
          <w:lang w:eastAsia="ja-JP"/>
        </w:rPr>
        <w:t xml:space="preserve"> </w:t>
      </w:r>
      <w:r w:rsidR="009F68CC" w:rsidRPr="009F68CC">
        <w:t>[6]</w:t>
      </w:r>
      <w:r w:rsidR="009F68CC">
        <w:t>)</w:t>
      </w:r>
      <w:r w:rsidR="00DC0FF8">
        <w:t>:</w:t>
      </w:r>
    </w:p>
    <w:p w14:paraId="2C4B0899" w14:textId="77777777" w:rsidR="00DC0FF8" w:rsidRDefault="00DC0FF8" w:rsidP="00DC0FF8">
      <w:pPr>
        <w:ind w:left="720"/>
      </w:pPr>
      <w:r>
        <w:t>“</w:t>
      </w:r>
      <w:r w:rsidRPr="00D208F5">
        <w:rPr>
          <w:b/>
          <w:bCs/>
        </w:rPr>
        <w:t>3GPP TSG SA Answer</w:t>
      </w:r>
      <w:r>
        <w:t xml:space="preserve">: see answers in Q2. </w:t>
      </w:r>
    </w:p>
    <w:p w14:paraId="0A7A3875" w14:textId="77777777" w:rsidR="00DC0FF8" w:rsidRDefault="00DC0FF8" w:rsidP="00DC0FF8">
      <w:pPr>
        <w:ind w:left="720"/>
      </w:pPr>
      <w:r w:rsidRPr="00F1555E">
        <w:rPr>
          <w:iCs/>
        </w:rPr>
        <w:t>3GPP user consent framework, Annex V of TS 33.501: User Consent Subscription Data (</w:t>
      </w:r>
      <w:proofErr w:type="spellStart"/>
      <w:r w:rsidRPr="00F1555E">
        <w:rPr>
          <w:iCs/>
        </w:rPr>
        <w:t>UcSubscriptionData</w:t>
      </w:r>
      <w:proofErr w:type="spellEnd"/>
      <w:r w:rsidRPr="00F1555E">
        <w:rPr>
          <w:iCs/>
        </w:rPr>
        <w:t xml:space="preserve">) is specified in 3GPP TS 29.503 as subscription data stored in the UDR. This data can be retrieved from UDR by UDM and from UDM </w:t>
      </w:r>
      <w:r w:rsidRPr="00DC0FF8">
        <w:rPr>
          <w:iCs/>
          <w:highlight w:val="yellow"/>
        </w:rPr>
        <w:t>by any other authorized NF (e.g., NWDAF, NEF).</w:t>
      </w:r>
      <w:r w:rsidRPr="00F1555E">
        <w:rPr>
          <w:iCs/>
        </w:rPr>
        <w:t xml:space="preserve"> </w:t>
      </w:r>
      <w:r w:rsidRPr="001C26D0">
        <w:rPr>
          <w:iCs/>
          <w:highlight w:val="yellow"/>
        </w:rPr>
        <w:t>Permanent subscription data within this framework can be modified only by provisioning/administration means</w:t>
      </w:r>
      <w:r w:rsidRPr="00F1555E">
        <w:rPr>
          <w:iCs/>
        </w:rPr>
        <w:t xml:space="preserve">. User Consent Subscription Data is used by the NF which is deemed an enforcement point for user consent. The user consent parameters, which are bound to a SUPI/GPSI and purpose of data processing, include whether the user consent is granted or not. Annex V provides technical means to be used when it is required by regional regulations or operator’s local policy, not otherwise. </w:t>
      </w:r>
      <w:r w:rsidRPr="001C26D0">
        <w:rPr>
          <w:iCs/>
          <w:highlight w:val="yellow"/>
        </w:rPr>
        <w:t>The user consent framework as defined in TS 33.501 relates to user consent data to be used within the 5G Core</w:t>
      </w:r>
      <w:r>
        <w:t>”</w:t>
      </w:r>
      <w:r w:rsidR="001E008C">
        <w:t>.</w:t>
      </w:r>
      <w:r w:rsidR="0071619C">
        <w:t xml:space="preserve"> </w:t>
      </w:r>
    </w:p>
    <w:p w14:paraId="2245EC43" w14:textId="320015AF" w:rsidR="009D2DB5" w:rsidRDefault="0071619C" w:rsidP="00DC0FF8">
      <w:r>
        <w:t xml:space="preserve">However, </w:t>
      </w:r>
      <w:r w:rsidR="00DC0FF8">
        <w:t>although</w:t>
      </w:r>
      <w:r w:rsidR="00134E29">
        <w:t xml:space="preserve"> consent is a feature </w:t>
      </w:r>
      <w:r w:rsidR="00082E17">
        <w:t>meant</w:t>
      </w:r>
      <w:r w:rsidR="00134E29">
        <w:t xml:space="preserve"> to address regulation aspects</w:t>
      </w:r>
      <w:r w:rsidR="005A68A2">
        <w:t>,</w:t>
      </w:r>
      <w:r w:rsidR="00134E29">
        <w:t xml:space="preserve"> </w:t>
      </w:r>
      <w:r w:rsidR="00982264">
        <w:t>such aspects</w:t>
      </w:r>
      <w:r w:rsidR="005A68A2">
        <w:t xml:space="preserve"> have not </w:t>
      </w:r>
      <w:r w:rsidR="00982264">
        <w:t xml:space="preserve">yet </w:t>
      </w:r>
      <w:r w:rsidR="005A68A2">
        <w:t xml:space="preserve">been considered (e.g., </w:t>
      </w:r>
      <w:r w:rsidR="00CC5F5B">
        <w:t>GDPR</w:t>
      </w:r>
      <w:r w:rsidR="005A68A2">
        <w:t>)</w:t>
      </w:r>
      <w:r w:rsidR="00CC5F5B">
        <w:t xml:space="preserve"> in Annex V of </w:t>
      </w:r>
      <w:r w:rsidR="001744C8">
        <w:t xml:space="preserve">TS </w:t>
      </w:r>
      <w:r w:rsidR="00CC5F5B">
        <w:t>33.501[</w:t>
      </w:r>
      <w:r w:rsidR="00306A4C">
        <w:t>3</w:t>
      </w:r>
      <w:r w:rsidR="00CC5F5B">
        <w:t>]</w:t>
      </w:r>
      <w:r w:rsidR="005A68A2">
        <w:t xml:space="preserve">. </w:t>
      </w:r>
      <w:r w:rsidR="00DE18F5">
        <w:t xml:space="preserve">SA3 has </w:t>
      </w:r>
      <w:proofErr w:type="gramStart"/>
      <w:r w:rsidR="00DE18F5">
        <w:t>looked into</w:t>
      </w:r>
      <w:proofErr w:type="gramEnd"/>
      <w:r w:rsidR="00DE18F5">
        <w:t xml:space="preserve"> security aspects (</w:t>
      </w:r>
      <w:r w:rsidR="001744C8">
        <w:t xml:space="preserve">i.e., </w:t>
      </w:r>
      <w:r w:rsidR="00DE18F5">
        <w:t xml:space="preserve">consent role in </w:t>
      </w:r>
      <w:r w:rsidR="009D2DB5">
        <w:t>authorization</w:t>
      </w:r>
      <w:r w:rsidR="00DE18F5">
        <w:t xml:space="preserve"> procedure) which is </w:t>
      </w:r>
      <w:r w:rsidR="009D2DB5">
        <w:t xml:space="preserve">perfectly aligned with SA3 scope and responsibilities, but </w:t>
      </w:r>
      <w:r w:rsidR="00B434AC">
        <w:t xml:space="preserve">when it comes to regulatory aspects </w:t>
      </w:r>
      <w:r w:rsidR="001744C8">
        <w:t xml:space="preserve">and </w:t>
      </w:r>
      <w:r w:rsidR="00B434AC">
        <w:t>relat</w:t>
      </w:r>
      <w:r w:rsidR="001744C8">
        <w:t>ion</w:t>
      </w:r>
      <w:r w:rsidR="00B434AC">
        <w:t xml:space="preserve"> to exposure, then SA6 should </w:t>
      </w:r>
      <w:r w:rsidR="00181352">
        <w:t>be able to provide use cases, architecture that would guide SA3 in their security work.</w:t>
      </w:r>
    </w:p>
    <w:p w14:paraId="4FC61102" w14:textId="3FBB38EF" w:rsidR="002B733D" w:rsidRDefault="00AF75A5" w:rsidP="00DC0FF8">
      <w:r>
        <w:t xml:space="preserve">Some examples of GDPR requirements which </w:t>
      </w:r>
      <w:r w:rsidR="001744C8">
        <w:t>w</w:t>
      </w:r>
      <w:r w:rsidR="002B733D">
        <w:t xml:space="preserve">ould normally </w:t>
      </w:r>
      <w:r w:rsidR="00DE4D35">
        <w:t>influence</w:t>
      </w:r>
      <w:r w:rsidR="002B733D">
        <w:t xml:space="preserve"> the </w:t>
      </w:r>
      <w:r w:rsidR="00DE4D35">
        <w:t>approach</w:t>
      </w:r>
      <w:r w:rsidR="002B733D">
        <w:t xml:space="preserve">: </w:t>
      </w:r>
    </w:p>
    <w:p w14:paraId="02D616B2" w14:textId="77777777" w:rsidR="00D26AC2" w:rsidRPr="00D26AC2" w:rsidRDefault="002B733D" w:rsidP="002B733D">
      <w:pPr>
        <w:pStyle w:val="ListParagraph"/>
        <w:numPr>
          <w:ilvl w:val="0"/>
          <w:numId w:val="9"/>
        </w:numPr>
        <w:rPr>
          <w:lang w:val="en-CA"/>
        </w:rPr>
      </w:pPr>
      <w:r>
        <w:lastRenderedPageBreak/>
        <w:t>c</w:t>
      </w:r>
      <w:r w:rsidR="004912AC">
        <w:t xml:space="preserve">onsent data updates </w:t>
      </w:r>
      <w:r w:rsidR="008548CE">
        <w:t xml:space="preserve">from the users </w:t>
      </w:r>
      <w:r w:rsidR="00ED306C">
        <w:t xml:space="preserve">are expected to be done dynamically, whenever </w:t>
      </w:r>
      <w:r w:rsidR="008548CE">
        <w:t xml:space="preserve">the </w:t>
      </w:r>
      <w:r w:rsidR="00ED306C">
        <w:t xml:space="preserve">user changes his mind and </w:t>
      </w:r>
      <w:r w:rsidR="00DE4D35">
        <w:t xml:space="preserve">it </w:t>
      </w:r>
      <w:r w:rsidR="00BF322C">
        <w:t>applies to</w:t>
      </w:r>
      <w:r w:rsidR="00ED306C">
        <w:t xml:space="preserve"> any/all applications, so frequency and amount of consent data updates is</w:t>
      </w:r>
      <w:r w:rsidR="00AE6731">
        <w:t xml:space="preserve"> </w:t>
      </w:r>
      <w:r w:rsidR="00D26AC2">
        <w:t>in line with the</w:t>
      </w:r>
      <w:r w:rsidR="00F77F02">
        <w:t xml:space="preserve"> UDM/UDR static/stable and planned provisioning</w:t>
      </w:r>
      <w:r w:rsidR="00D26AC2">
        <w:t xml:space="preserve"> as indicated in the SA </w:t>
      </w:r>
      <w:proofErr w:type="spellStart"/>
      <w:r w:rsidR="00D26AC2">
        <w:t>LSOut</w:t>
      </w:r>
      <w:proofErr w:type="spellEnd"/>
      <w:r w:rsidR="00F77F02">
        <w:t xml:space="preserve">. </w:t>
      </w:r>
    </w:p>
    <w:p w14:paraId="53AD416A" w14:textId="0B7A454C" w:rsidR="0046461F" w:rsidRDefault="00086BE2" w:rsidP="002B733D">
      <w:pPr>
        <w:pStyle w:val="ListParagraph"/>
        <w:numPr>
          <w:ilvl w:val="0"/>
          <w:numId w:val="9"/>
        </w:numPr>
        <w:rPr>
          <w:lang w:val="en-CA"/>
        </w:rPr>
      </w:pPr>
      <w:r>
        <w:t xml:space="preserve">Some consent </w:t>
      </w:r>
      <w:r w:rsidR="00327BED">
        <w:t xml:space="preserve">data </w:t>
      </w:r>
      <w:r w:rsidR="00D26AC2">
        <w:t xml:space="preserve">is </w:t>
      </w:r>
      <w:r>
        <w:t xml:space="preserve">required but </w:t>
      </w:r>
      <w:r w:rsidR="00327BED">
        <w:t>missing</w:t>
      </w:r>
      <w:r w:rsidR="00D26AC2">
        <w:t>,</w:t>
      </w:r>
      <w:r>
        <w:t xml:space="preserve"> </w:t>
      </w:r>
      <w:r w:rsidR="0040196D">
        <w:t xml:space="preserve">for </w:t>
      </w:r>
      <w:proofErr w:type="gramStart"/>
      <w:r>
        <w:t>e.g.</w:t>
      </w:r>
      <w:r w:rsidR="00AE6731">
        <w:t>,:</w:t>
      </w:r>
      <w:proofErr w:type="gramEnd"/>
      <w:r w:rsidR="00141889">
        <w:t xml:space="preserve"> c</w:t>
      </w:r>
      <w:proofErr w:type="spellStart"/>
      <w:r w:rsidR="00327BED" w:rsidRPr="002B733D">
        <w:rPr>
          <w:lang w:val="en-CA"/>
        </w:rPr>
        <w:t>ontext</w:t>
      </w:r>
      <w:proofErr w:type="spellEnd"/>
      <w:r w:rsidR="00327BED" w:rsidRPr="002B733D">
        <w:rPr>
          <w:lang w:val="en-CA"/>
        </w:rPr>
        <w:t xml:space="preserve"> for consent</w:t>
      </w:r>
      <w:r w:rsidR="008F4BF2" w:rsidRPr="002B733D">
        <w:rPr>
          <w:lang w:val="en-CA"/>
        </w:rPr>
        <w:t>, c</w:t>
      </w:r>
      <w:r w:rsidR="00327BED" w:rsidRPr="002B733D">
        <w:rPr>
          <w:lang w:val="en-CA"/>
        </w:rPr>
        <w:t>orrect data scope</w:t>
      </w:r>
      <w:r w:rsidR="008F4BF2" w:rsidRPr="002B733D">
        <w:rPr>
          <w:lang w:val="en-CA"/>
        </w:rPr>
        <w:t>, c</w:t>
      </w:r>
      <w:r w:rsidR="00327BED" w:rsidRPr="002B733D">
        <w:rPr>
          <w:lang w:val="en-CA"/>
        </w:rPr>
        <w:t>onsent expiry/validity</w:t>
      </w:r>
      <w:r w:rsidR="00082E17" w:rsidRPr="002B733D">
        <w:rPr>
          <w:lang w:val="en-CA"/>
        </w:rPr>
        <w:t xml:space="preserve">, </w:t>
      </w:r>
      <w:r w:rsidR="004D6379" w:rsidRPr="002B733D">
        <w:rPr>
          <w:lang w:val="en-CA"/>
        </w:rPr>
        <w:t xml:space="preserve">handling of legal consent provider being different than the resource owner, </w:t>
      </w:r>
      <w:r w:rsidR="00082E17" w:rsidRPr="002B733D">
        <w:rPr>
          <w:lang w:val="en-CA"/>
        </w:rPr>
        <w:t>etc</w:t>
      </w:r>
      <w:r w:rsidR="007A2F07" w:rsidRPr="002B733D">
        <w:rPr>
          <w:lang w:val="en-CA"/>
        </w:rPr>
        <w:t xml:space="preserve">. </w:t>
      </w:r>
    </w:p>
    <w:p w14:paraId="4B424D9C" w14:textId="77777777" w:rsidR="00D26AC2" w:rsidRPr="002B733D" w:rsidRDefault="00D26AC2" w:rsidP="00D26AC2">
      <w:pPr>
        <w:pStyle w:val="ListParagraph"/>
        <w:rPr>
          <w:lang w:val="en-CA"/>
        </w:rPr>
      </w:pPr>
    </w:p>
    <w:p w14:paraId="2CB44961" w14:textId="568CD5DD" w:rsidR="00CC5F5B" w:rsidRDefault="007B2B8C" w:rsidP="0040196D">
      <w:pPr>
        <w:pStyle w:val="ListParagraph"/>
        <w:numPr>
          <w:ilvl w:val="0"/>
          <w:numId w:val="13"/>
        </w:numPr>
      </w:pPr>
      <w:r>
        <w:t xml:space="preserve">Communication with SA3 to align </w:t>
      </w:r>
      <w:r w:rsidR="005B3BA9">
        <w:t xml:space="preserve">the security aspects for </w:t>
      </w:r>
      <w:r>
        <w:t xml:space="preserve">a </w:t>
      </w:r>
      <w:r w:rsidR="005D04A2">
        <w:t xml:space="preserve">consolidated </w:t>
      </w:r>
      <w:r>
        <w:t xml:space="preserve">consent solution </w:t>
      </w:r>
      <w:r w:rsidR="005B3BA9">
        <w:t xml:space="preserve">for </w:t>
      </w:r>
      <w:r w:rsidR="000762E7">
        <w:t>A</w:t>
      </w:r>
      <w:r w:rsidR="005B3BA9">
        <w:t xml:space="preserve">pplications, </w:t>
      </w:r>
      <w:r>
        <w:t xml:space="preserve">that </w:t>
      </w:r>
      <w:r w:rsidR="001E79EB">
        <w:t xml:space="preserve">addresses both exposure requirements </w:t>
      </w:r>
      <w:r w:rsidR="005D04A2">
        <w:t>and regulatory aspects</w:t>
      </w:r>
      <w:r w:rsidR="00D26AC2">
        <w:t>,</w:t>
      </w:r>
      <w:r w:rsidR="005D04A2">
        <w:t xml:space="preserve"> </w:t>
      </w:r>
      <w:r w:rsidR="001E79EB">
        <w:t xml:space="preserve">will </w:t>
      </w:r>
      <w:r w:rsidR="00306A4C">
        <w:t>need to be coordinated by SA6</w:t>
      </w:r>
      <w:r w:rsidR="001E79EB">
        <w:t>.</w:t>
      </w:r>
    </w:p>
    <w:p w14:paraId="51FDFADB" w14:textId="1B89DA81" w:rsidR="001E79EB" w:rsidRPr="008F455A" w:rsidRDefault="008F455A" w:rsidP="002724DC">
      <w:pPr>
        <w:rPr>
          <w:b/>
          <w:bCs/>
        </w:rPr>
      </w:pPr>
      <w:r w:rsidRPr="008F455A">
        <w:rPr>
          <w:b/>
          <w:bCs/>
        </w:rPr>
        <w:t xml:space="preserve">User consent </w:t>
      </w:r>
      <w:r w:rsidR="00DE455A">
        <w:rPr>
          <w:b/>
          <w:bCs/>
        </w:rPr>
        <w:t xml:space="preserve">for applications and </w:t>
      </w:r>
      <w:r w:rsidRPr="008F455A">
        <w:rPr>
          <w:b/>
          <w:bCs/>
        </w:rPr>
        <w:t>user consent in UDM</w:t>
      </w:r>
    </w:p>
    <w:p w14:paraId="20871725" w14:textId="4A48DFAA" w:rsidR="009014CA" w:rsidRDefault="009014CA" w:rsidP="002724DC">
      <w:r>
        <w:t xml:space="preserve">As E2E consent management solution is in scope of the FS_COCOA SID, this aspect </w:t>
      </w:r>
      <w:r w:rsidR="00946930">
        <w:t>needs to</w:t>
      </w:r>
      <w:r>
        <w:t xml:space="preserve"> also </w:t>
      </w:r>
      <w:r w:rsidR="00946930">
        <w:t xml:space="preserve">be </w:t>
      </w:r>
      <w:r>
        <w:t xml:space="preserve">analysed. </w:t>
      </w:r>
    </w:p>
    <w:p w14:paraId="4F205000" w14:textId="6900B2F4" w:rsidR="00604BB8" w:rsidRDefault="008F455A" w:rsidP="002724DC">
      <w:r>
        <w:t xml:space="preserve">Current user consent stored in UDM </w:t>
      </w:r>
      <w:r w:rsidR="0034194B">
        <w:t>was defined for</w:t>
      </w:r>
      <w:r w:rsidR="00072EC7">
        <w:t xml:space="preserve"> a</w:t>
      </w:r>
      <w:r w:rsidR="0034194B">
        <w:t xml:space="preserve"> </w:t>
      </w:r>
      <w:r w:rsidR="00330700">
        <w:t>purpose</w:t>
      </w:r>
      <w:r w:rsidR="004C70EA">
        <w:t xml:space="preserve"> limited to </w:t>
      </w:r>
      <w:r w:rsidR="00330700">
        <w:t>data access for internal 5GC purposes (i.e., 5GC NFs)</w:t>
      </w:r>
      <w:r w:rsidR="00EE4FE7">
        <w:t xml:space="preserve"> as indicated by TSG SA</w:t>
      </w:r>
      <w:r w:rsidR="00330700">
        <w:t xml:space="preserve">. </w:t>
      </w:r>
      <w:r w:rsidR="00072EC7">
        <w:t xml:space="preserve">However, </w:t>
      </w:r>
      <w:r w:rsidR="00C23A60">
        <w:t xml:space="preserve">additional clarifications are needed </w:t>
      </w:r>
      <w:r w:rsidR="00C70E0F">
        <w:t xml:space="preserve">for </w:t>
      </w:r>
      <w:r w:rsidR="00861B98">
        <w:t>some</w:t>
      </w:r>
      <w:r w:rsidR="00072EC7">
        <w:t xml:space="preserve"> </w:t>
      </w:r>
      <w:r w:rsidR="0057279D">
        <w:t xml:space="preserve">UDM purpose </w:t>
      </w:r>
      <w:r w:rsidR="00072EC7">
        <w:t>values introduced</w:t>
      </w:r>
      <w:r w:rsidR="00C70E0F" w:rsidRPr="00C70E0F">
        <w:t xml:space="preserve"> </w:t>
      </w:r>
      <w:r w:rsidR="00C70E0F">
        <w:t>in CT4 (TS29.503)</w:t>
      </w:r>
      <w:r w:rsidR="00861B98">
        <w:t xml:space="preserve"> i.e., </w:t>
      </w:r>
      <w:r w:rsidR="00861B98" w:rsidRPr="0037009E">
        <w:rPr>
          <w:lang w:val="en-CA"/>
        </w:rPr>
        <w:t>NW_CAP_EXPOSURE</w:t>
      </w:r>
      <w:r w:rsidR="00861B98">
        <w:rPr>
          <w:lang w:val="en-CA"/>
        </w:rPr>
        <w:t xml:space="preserve"> and </w:t>
      </w:r>
      <w:r w:rsidR="00861B98" w:rsidRPr="00EF1AB0">
        <w:rPr>
          <w:lang w:val="en-CA"/>
        </w:rPr>
        <w:t>EDGEAPP_UE_LOCATION</w:t>
      </w:r>
      <w:r w:rsidR="00C43471">
        <w:rPr>
          <w:lang w:val="en-CA"/>
        </w:rPr>
        <w:t>,</w:t>
      </w:r>
      <w:r w:rsidR="0057279D">
        <w:t xml:space="preserve"> </w:t>
      </w:r>
      <w:r w:rsidR="00B13506">
        <w:t>regarding</w:t>
      </w:r>
      <w:r w:rsidR="00BD5F66">
        <w:t xml:space="preserve"> which </w:t>
      </w:r>
      <w:r w:rsidR="007F191E">
        <w:t>procedures and</w:t>
      </w:r>
      <w:r w:rsidR="00BD5F66">
        <w:t xml:space="preserve"> information models from SA2</w:t>
      </w:r>
      <w:r w:rsidR="00C23A60">
        <w:t xml:space="preserve"> or </w:t>
      </w:r>
      <w:r w:rsidR="00BD5F66">
        <w:t xml:space="preserve">SA3 </w:t>
      </w:r>
      <w:r w:rsidR="0057279D">
        <w:t>were</w:t>
      </w:r>
      <w:r w:rsidR="00BD5F66">
        <w:t xml:space="preserve"> </w:t>
      </w:r>
      <w:r w:rsidR="007F191E">
        <w:t>followed</w:t>
      </w:r>
      <w:r w:rsidR="00B45A05">
        <w:t xml:space="preserve"> </w:t>
      </w:r>
      <w:r w:rsidR="001C392C">
        <w:t>(</w:t>
      </w:r>
      <w:r w:rsidR="005646C8">
        <w:t>where</w:t>
      </w:r>
      <w:r w:rsidR="001C392C">
        <w:t xml:space="preserve"> th</w:t>
      </w:r>
      <w:r w:rsidR="008D7985">
        <w:t xml:space="preserve">e consent </w:t>
      </w:r>
      <w:r w:rsidR="00193D62">
        <w:t>addressed by</w:t>
      </w:r>
      <w:r w:rsidR="008D7985">
        <w:t xml:space="preserve"> these </w:t>
      </w:r>
      <w:r w:rsidR="003F6441">
        <w:t xml:space="preserve">2 </w:t>
      </w:r>
      <w:r w:rsidR="008D7985">
        <w:t>values</w:t>
      </w:r>
      <w:r w:rsidR="001C392C">
        <w:t xml:space="preserve"> </w:t>
      </w:r>
      <w:r w:rsidR="008D7985">
        <w:t>is</w:t>
      </w:r>
      <w:r w:rsidR="001C392C">
        <w:t xml:space="preserve"> used</w:t>
      </w:r>
      <w:r w:rsidR="008D7985">
        <w:t xml:space="preserve"> and/or</w:t>
      </w:r>
      <w:r w:rsidR="00410D1C">
        <w:t xml:space="preserve"> </w:t>
      </w:r>
      <w:r w:rsidR="001C392C">
        <w:t>enforced)</w:t>
      </w:r>
      <w:r w:rsidR="00BD5F66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70"/>
        <w:gridCol w:w="2799"/>
        <w:gridCol w:w="3946"/>
      </w:tblGrid>
      <w:tr w:rsidR="004963A9" w14:paraId="4E34FDE8" w14:textId="77777777" w:rsidTr="00F026B9">
        <w:tc>
          <w:tcPr>
            <w:tcW w:w="2070" w:type="dxa"/>
          </w:tcPr>
          <w:p w14:paraId="5D2AD8DA" w14:textId="77777777" w:rsidR="004963A9" w:rsidRDefault="004963A9" w:rsidP="002724DC"/>
        </w:tc>
        <w:tc>
          <w:tcPr>
            <w:tcW w:w="2799" w:type="dxa"/>
          </w:tcPr>
          <w:p w14:paraId="4FCE1CD7" w14:textId="14AEB7AA" w:rsidR="004963A9" w:rsidRDefault="004963A9" w:rsidP="002724DC">
            <w:r>
              <w:t xml:space="preserve">Summary </w:t>
            </w:r>
          </w:p>
        </w:tc>
        <w:tc>
          <w:tcPr>
            <w:tcW w:w="3946" w:type="dxa"/>
          </w:tcPr>
          <w:p w14:paraId="31354D02" w14:textId="28F542E1" w:rsidR="004963A9" w:rsidRDefault="004963A9" w:rsidP="002724DC">
            <w:r>
              <w:t>Details</w:t>
            </w:r>
          </w:p>
        </w:tc>
      </w:tr>
      <w:tr w:rsidR="004963A9" w:rsidRPr="0037009E" w14:paraId="7BBAB5CC" w14:textId="77777777" w:rsidTr="00F026B9">
        <w:tc>
          <w:tcPr>
            <w:tcW w:w="2070" w:type="dxa"/>
          </w:tcPr>
          <w:p w14:paraId="61FD7A15" w14:textId="3479D49D" w:rsidR="004963A9" w:rsidRDefault="004963A9" w:rsidP="002724DC">
            <w:r>
              <w:t>UDM consent</w:t>
            </w:r>
          </w:p>
        </w:tc>
        <w:tc>
          <w:tcPr>
            <w:tcW w:w="2799" w:type="dxa"/>
          </w:tcPr>
          <w:p w14:paraId="7A5A3E1C" w14:textId="45A3E549" w:rsidR="004963A9" w:rsidRDefault="004963A9" w:rsidP="00A922D1">
            <w:pPr>
              <w:pStyle w:val="ListParagraph"/>
              <w:numPr>
                <w:ilvl w:val="0"/>
                <w:numId w:val="10"/>
              </w:numPr>
            </w:pPr>
            <w:r>
              <w:t xml:space="preserve">applicable only for 5GC provided </w:t>
            </w:r>
            <w:r w:rsidRPr="006508BF">
              <w:rPr>
                <w:b/>
                <w:bCs/>
              </w:rPr>
              <w:t>user location data</w:t>
            </w:r>
          </w:p>
          <w:p w14:paraId="5441586F" w14:textId="39EA5514" w:rsidR="004963A9" w:rsidRDefault="004963A9" w:rsidP="00A922D1">
            <w:pPr>
              <w:pStyle w:val="ListParagraph"/>
              <w:numPr>
                <w:ilvl w:val="0"/>
                <w:numId w:val="10"/>
              </w:numPr>
            </w:pPr>
            <w:r>
              <w:t>limited to 5GC NFs as consumers (so for 5GC internal purposes)</w:t>
            </w:r>
          </w:p>
        </w:tc>
        <w:tc>
          <w:tcPr>
            <w:tcW w:w="3946" w:type="dxa"/>
          </w:tcPr>
          <w:p w14:paraId="5BDDEDDB" w14:textId="695E1384" w:rsidR="00D47BBA" w:rsidRDefault="00D47BBA" w:rsidP="00D47BBA">
            <w:pPr>
              <w:rPr>
                <w:lang w:val="en-CA"/>
              </w:rPr>
            </w:pPr>
            <w:r>
              <w:rPr>
                <w:lang w:val="en-CA"/>
              </w:rPr>
              <w:t>MODEL_TRAINING (e.g., NWDAF</w:t>
            </w:r>
            <w:r w:rsidR="00F026B9">
              <w:rPr>
                <w:lang w:val="en-CA"/>
              </w:rPr>
              <w:t>, LMF</w:t>
            </w:r>
            <w:r>
              <w:rPr>
                <w:lang w:val="en-CA"/>
              </w:rPr>
              <w:t xml:space="preserve"> as consumer</w:t>
            </w:r>
            <w:r w:rsidR="00F026B9">
              <w:rPr>
                <w:lang w:val="en-CA"/>
              </w:rPr>
              <w:t>s</w:t>
            </w:r>
            <w:r>
              <w:rPr>
                <w:lang w:val="en-CA"/>
              </w:rPr>
              <w:t>)</w:t>
            </w:r>
          </w:p>
          <w:p w14:paraId="6B623B7C" w14:textId="7B96EDED" w:rsidR="004963A9" w:rsidRDefault="004963A9" w:rsidP="002724DC">
            <w:r>
              <w:t>ANALYTICS (e.g., NWDAF as consumer)</w:t>
            </w:r>
            <w:r w:rsidR="00F026B9">
              <w:t xml:space="preserve"> </w:t>
            </w:r>
          </w:p>
          <w:p w14:paraId="4788E66C" w14:textId="39A50BC5" w:rsidR="004963A9" w:rsidRDefault="004963A9" w:rsidP="002724DC">
            <w:pPr>
              <w:rPr>
                <w:lang w:val="en-CA"/>
              </w:rPr>
            </w:pPr>
            <w:r w:rsidRPr="0037009E">
              <w:rPr>
                <w:lang w:val="en-CA"/>
              </w:rPr>
              <w:t>NW_CAP_EXPOSURE (e.g</w:t>
            </w:r>
            <w:r w:rsidR="006508BF">
              <w:rPr>
                <w:lang w:val="en-CA"/>
              </w:rPr>
              <w:t>.</w:t>
            </w:r>
            <w:r w:rsidRPr="0037009E">
              <w:rPr>
                <w:lang w:val="en-CA"/>
              </w:rPr>
              <w:t>, NEF</w:t>
            </w:r>
            <w:r>
              <w:rPr>
                <w:lang w:val="en-CA"/>
              </w:rPr>
              <w:t xml:space="preserve"> as consumer, but lacks procedures in TS 23.273 to show how it’s enforced)</w:t>
            </w:r>
          </w:p>
          <w:p w14:paraId="69EA8E3C" w14:textId="6284F486" w:rsidR="004963A9" w:rsidRPr="0037009E" w:rsidRDefault="004963A9" w:rsidP="002724DC">
            <w:pPr>
              <w:rPr>
                <w:lang w:val="en-CA"/>
              </w:rPr>
            </w:pPr>
            <w:r w:rsidRPr="00EF1AB0">
              <w:rPr>
                <w:lang w:val="en-CA"/>
              </w:rPr>
              <w:t>EDGEAPP_UE_LOCATION</w:t>
            </w:r>
            <w:r>
              <w:rPr>
                <w:lang w:val="en-CA"/>
              </w:rPr>
              <w:t xml:space="preserve"> (e.g., </w:t>
            </w:r>
            <w:r w:rsidRPr="006508BF">
              <w:rPr>
                <w:lang w:val="en-CA"/>
              </w:rPr>
              <w:t>EDGEAPP EAS</w:t>
            </w:r>
            <w:r w:rsidR="00F026B9" w:rsidRPr="006508BF">
              <w:rPr>
                <w:lang w:val="en-CA"/>
              </w:rPr>
              <w:t xml:space="preserve">, but also </w:t>
            </w:r>
            <w:r w:rsidR="00F026B9">
              <w:rPr>
                <w:lang w:val="en-CA"/>
              </w:rPr>
              <w:t xml:space="preserve">lacks procedures in TS 23.273 to show how it’s enforced by </w:t>
            </w:r>
            <w:r w:rsidR="002D0439">
              <w:rPr>
                <w:lang w:val="en-CA"/>
              </w:rPr>
              <w:t>5GC Location entities</w:t>
            </w:r>
            <w:r w:rsidR="00F026B9">
              <w:rPr>
                <w:lang w:val="en-CA"/>
              </w:rPr>
              <w:t>)</w:t>
            </w:r>
          </w:p>
        </w:tc>
      </w:tr>
      <w:tr w:rsidR="004963A9" w14:paraId="3C597BD5" w14:textId="77777777" w:rsidTr="00F026B9">
        <w:tc>
          <w:tcPr>
            <w:tcW w:w="2070" w:type="dxa"/>
          </w:tcPr>
          <w:p w14:paraId="44DD56FC" w14:textId="6EBB667F" w:rsidR="004963A9" w:rsidRDefault="004963A9" w:rsidP="002724DC">
            <w:r>
              <w:t>Consent for applications</w:t>
            </w:r>
          </w:p>
        </w:tc>
        <w:tc>
          <w:tcPr>
            <w:tcW w:w="2799" w:type="dxa"/>
          </w:tcPr>
          <w:p w14:paraId="7FE043A5" w14:textId="4E03282F" w:rsidR="004963A9" w:rsidRDefault="004963A9" w:rsidP="003E2F68">
            <w:pPr>
              <w:pStyle w:val="ListParagraph"/>
              <w:numPr>
                <w:ilvl w:val="0"/>
                <w:numId w:val="11"/>
              </w:numPr>
            </w:pPr>
            <w:r>
              <w:t>for all user data that is required by regulations (can vary per regional legislation)</w:t>
            </w:r>
          </w:p>
          <w:p w14:paraId="2F90A9DB" w14:textId="77777777" w:rsidR="004963A9" w:rsidRDefault="004963A9" w:rsidP="003E2F68">
            <w:pPr>
              <w:pStyle w:val="ListParagraph"/>
              <w:numPr>
                <w:ilvl w:val="0"/>
                <w:numId w:val="11"/>
              </w:numPr>
            </w:pPr>
            <w:r>
              <w:t>for external consumers outside 5GC (Applications)</w:t>
            </w:r>
          </w:p>
          <w:p w14:paraId="7A5ECF65" w14:textId="754748B8" w:rsidR="004963A9" w:rsidRDefault="004963A9" w:rsidP="003E2F68">
            <w:pPr>
              <w:pStyle w:val="ListParagraph"/>
              <w:numPr>
                <w:ilvl w:val="0"/>
                <w:numId w:val="11"/>
              </w:numPr>
            </w:pPr>
            <w:r>
              <w:t>requires a stated purpose/intended use of data (e.g., analytics, service personalization, tailored advertisements, etc)</w:t>
            </w:r>
          </w:p>
        </w:tc>
        <w:tc>
          <w:tcPr>
            <w:tcW w:w="3946" w:type="dxa"/>
          </w:tcPr>
          <w:p w14:paraId="0F51B857" w14:textId="5F238233" w:rsidR="00746D76" w:rsidRDefault="00926CDC" w:rsidP="002724DC">
            <w:r>
              <w:t>Not yet defined in SA6</w:t>
            </w:r>
            <w:r w:rsidR="0098613A">
              <w:t xml:space="preserve"> to fulfil </w:t>
            </w:r>
            <w:r w:rsidR="00830DB9">
              <w:t xml:space="preserve">exposure </w:t>
            </w:r>
            <w:r w:rsidR="00746D76">
              <w:t xml:space="preserve">data </w:t>
            </w:r>
            <w:r w:rsidR="00830DB9">
              <w:t xml:space="preserve">access </w:t>
            </w:r>
            <w:r w:rsidR="005A6DBE">
              <w:t>use cases</w:t>
            </w:r>
            <w:r w:rsidR="00746D76">
              <w:t xml:space="preserve"> (existing </w:t>
            </w:r>
            <w:r w:rsidR="00C22491">
              <w:t>+</w:t>
            </w:r>
            <w:r w:rsidR="00746D76">
              <w:t xml:space="preserve"> new UCs)</w:t>
            </w:r>
          </w:p>
          <w:p w14:paraId="4F499529" w14:textId="7ED82998" w:rsidR="00830DB9" w:rsidRDefault="00746D76" w:rsidP="002724DC">
            <w:r>
              <w:t>Example</w:t>
            </w:r>
            <w:r w:rsidR="00830DB9">
              <w:t>:</w:t>
            </w:r>
          </w:p>
          <w:p w14:paraId="19FC70EB" w14:textId="77777777" w:rsidR="00830DB9" w:rsidRDefault="0098613A" w:rsidP="00830DB9">
            <w:pPr>
              <w:pStyle w:val="ListParagraph"/>
              <w:numPr>
                <w:ilvl w:val="0"/>
                <w:numId w:val="9"/>
              </w:numPr>
            </w:pPr>
            <w:r>
              <w:t xml:space="preserve">user </w:t>
            </w:r>
            <w:r w:rsidR="00830DB9">
              <w:t xml:space="preserve">app accesses user data, </w:t>
            </w:r>
          </w:p>
          <w:p w14:paraId="14033EC8" w14:textId="77777777" w:rsidR="004963A9" w:rsidRDefault="00830DB9" w:rsidP="00830DB9">
            <w:pPr>
              <w:pStyle w:val="ListParagraph"/>
              <w:numPr>
                <w:ilvl w:val="0"/>
                <w:numId w:val="9"/>
              </w:numPr>
            </w:pPr>
            <w:r>
              <w:t>user’s app accesses another user’s data</w:t>
            </w:r>
          </w:p>
          <w:p w14:paraId="572179D3" w14:textId="7B1112AD" w:rsidR="00830DB9" w:rsidRDefault="00830DB9" w:rsidP="00830DB9">
            <w:pPr>
              <w:pStyle w:val="ListParagraph"/>
              <w:numPr>
                <w:ilvl w:val="0"/>
                <w:numId w:val="9"/>
              </w:numPr>
            </w:pPr>
            <w:r>
              <w:t xml:space="preserve">app (e.g., </w:t>
            </w:r>
            <w:r w:rsidR="00723B70">
              <w:t xml:space="preserve">California </w:t>
            </w:r>
            <w:r w:rsidR="00E0165C">
              <w:t>Coast</w:t>
            </w:r>
            <w:r w:rsidR="00723B70">
              <w:t xml:space="preserve">guard) </w:t>
            </w:r>
            <w:r>
              <w:t xml:space="preserve">accesses user data </w:t>
            </w:r>
          </w:p>
          <w:p w14:paraId="68FB47B1" w14:textId="098CE6B0" w:rsidR="00C22491" w:rsidRDefault="00DF3418" w:rsidP="00830DB9">
            <w:pPr>
              <w:pStyle w:val="ListParagraph"/>
              <w:numPr>
                <w:ilvl w:val="0"/>
                <w:numId w:val="9"/>
              </w:numPr>
            </w:pPr>
            <w:r>
              <w:t xml:space="preserve">determine and apply </w:t>
            </w:r>
            <w:r w:rsidR="008016E7">
              <w:t xml:space="preserve">when </w:t>
            </w:r>
            <w:r w:rsidR="00C22491">
              <w:t>legal consent giver</w:t>
            </w:r>
            <w:r>
              <w:t xml:space="preserve"> being</w:t>
            </w:r>
            <w:r w:rsidR="00C22491">
              <w:t xml:space="preserve"> different than resource owner</w:t>
            </w:r>
          </w:p>
          <w:p w14:paraId="22474B55" w14:textId="206556B7" w:rsidR="00723B70" w:rsidRDefault="008016E7" w:rsidP="00830DB9">
            <w:pPr>
              <w:pStyle w:val="ListParagraph"/>
              <w:numPr>
                <w:ilvl w:val="0"/>
                <w:numId w:val="9"/>
              </w:numPr>
            </w:pPr>
            <w:r>
              <w:t xml:space="preserve">address </w:t>
            </w:r>
            <w:r w:rsidR="00F21652">
              <w:t xml:space="preserve">different </w:t>
            </w:r>
            <w:r>
              <w:t>cases</w:t>
            </w:r>
            <w:r w:rsidR="00F21652">
              <w:t>,</w:t>
            </w:r>
            <w:r>
              <w:t xml:space="preserve"> when Data controller is CSP versus when Data controller is ASP, </w:t>
            </w:r>
            <w:r w:rsidR="00723B70">
              <w:t>etc…</w:t>
            </w:r>
          </w:p>
        </w:tc>
      </w:tr>
    </w:tbl>
    <w:p w14:paraId="0084A8F2" w14:textId="7FB203BD" w:rsidR="005A6DBE" w:rsidRDefault="005A6DBE" w:rsidP="00926CDC"/>
    <w:p w14:paraId="5083D775" w14:textId="10CB3D71" w:rsidR="00926CDC" w:rsidRDefault="003A460B" w:rsidP="00926CDC">
      <w:r>
        <w:t>As per</w:t>
      </w:r>
      <w:r w:rsidR="00674EF3">
        <w:t xml:space="preserve"> the current </w:t>
      </w:r>
      <w:r w:rsidR="00F351F6">
        <w:t>specifications (as of Rel-19), the result is that b</w:t>
      </w:r>
      <w:r w:rsidR="00926CDC">
        <w:t xml:space="preserve">oth the UDM user consent and the consent given by the user per application will </w:t>
      </w:r>
      <w:r w:rsidR="00604763">
        <w:t>determine how</w:t>
      </w:r>
      <w:r w:rsidR="00926CDC">
        <w:t xml:space="preserve"> the app services </w:t>
      </w:r>
      <w:r w:rsidR="00604763">
        <w:t xml:space="preserve">are </w:t>
      </w:r>
      <w:r w:rsidR="00926CDC">
        <w:t xml:space="preserve">presented to the user. </w:t>
      </w:r>
    </w:p>
    <w:p w14:paraId="2666D6F6" w14:textId="3EBDA7BC" w:rsidR="00DF58C7" w:rsidRPr="00DF58C7" w:rsidRDefault="00926CDC" w:rsidP="00DF58C7">
      <w:pPr>
        <w:ind w:left="720"/>
      </w:pPr>
      <w:r>
        <w:t xml:space="preserve">For example, if the user has given consent to an application (e.g., Uber) to access his/her location data but the user has not given consent to the operator for the exposure of her/his data to </w:t>
      </w:r>
      <w:r w:rsidR="002F0693">
        <w:t xml:space="preserve">any </w:t>
      </w:r>
      <w:r>
        <w:t xml:space="preserve">external applications (e.g., </w:t>
      </w:r>
      <w:r w:rsidRPr="0037009E">
        <w:rPr>
          <w:lang w:val="en-CA"/>
        </w:rPr>
        <w:t>NW_CAP_EXPOSURE</w:t>
      </w:r>
      <w:r>
        <w:rPr>
          <w:lang w:val="en-CA"/>
        </w:rPr>
        <w:t xml:space="preserve"> is </w:t>
      </w:r>
      <w:r>
        <w:rPr>
          <w:rFonts w:ascii="Arial" w:eastAsia="Arial" w:hAnsi="Arial" w:cs="Arial"/>
          <w:sz w:val="18"/>
          <w:szCs w:val="18"/>
        </w:rPr>
        <w:t xml:space="preserve">set to </w:t>
      </w:r>
      <w:r w:rsidRPr="1A4A4A5A">
        <w:rPr>
          <w:rFonts w:ascii="Arial" w:eastAsia="Arial" w:hAnsi="Arial" w:cs="Arial"/>
          <w:sz w:val="18"/>
          <w:szCs w:val="18"/>
        </w:rPr>
        <w:t>CONSENT_NOT_GIVEN</w:t>
      </w:r>
      <w:r>
        <w:rPr>
          <w:rFonts w:ascii="Arial" w:eastAsia="Arial" w:hAnsi="Arial" w:cs="Arial"/>
          <w:sz w:val="18"/>
          <w:szCs w:val="18"/>
        </w:rPr>
        <w:t xml:space="preserve">), </w:t>
      </w:r>
      <w:r w:rsidRPr="00926CDC">
        <w:t>then Uber will only get user location data provided outside 5GC domain</w:t>
      </w:r>
      <w:r w:rsidR="002F0693">
        <w:t xml:space="preserve"> (e.g., derived from</w:t>
      </w:r>
      <w:r w:rsidR="00F351F6">
        <w:t xml:space="preserve"> a</w:t>
      </w:r>
      <w:r w:rsidR="002F0693">
        <w:t xml:space="preserve"> Wi-Fi</w:t>
      </w:r>
      <w:r w:rsidR="001E2225">
        <w:t xml:space="preserve"> location</w:t>
      </w:r>
      <w:r w:rsidR="002F0693">
        <w:t>)</w:t>
      </w:r>
      <w:r w:rsidR="00F351F6">
        <w:t>.</w:t>
      </w:r>
    </w:p>
    <w:p w14:paraId="525162FF" w14:textId="3C642B8C" w:rsidR="00DF58C7" w:rsidRPr="00DF58C7" w:rsidRDefault="00DF58C7" w:rsidP="00DF58C7">
      <w:pPr>
        <w:rPr>
          <w:lang w:val="en-US"/>
        </w:rPr>
      </w:pPr>
      <w:r>
        <w:rPr>
          <w:lang w:val="en-US"/>
        </w:rPr>
        <w:t>Combinations of user consent for application</w:t>
      </w:r>
      <w:r w:rsidR="006D5535">
        <w:rPr>
          <w:lang w:val="en-US"/>
        </w:rPr>
        <w:t xml:space="preserve"> and user consent captured in operator’s UDM:</w:t>
      </w:r>
    </w:p>
    <w:tbl>
      <w:tblPr>
        <w:tblW w:w="9180" w:type="dxa"/>
        <w:tblInd w:w="-10" w:type="dxa"/>
        <w:tblLook w:val="04A0" w:firstRow="1" w:lastRow="0" w:firstColumn="1" w:lastColumn="0" w:noHBand="0" w:noVBand="1"/>
      </w:tblPr>
      <w:tblGrid>
        <w:gridCol w:w="1792"/>
        <w:gridCol w:w="2078"/>
        <w:gridCol w:w="5310"/>
      </w:tblGrid>
      <w:tr w:rsidR="00DF58C7" w:rsidRPr="00DF58C7" w14:paraId="0970E34E" w14:textId="77777777" w:rsidTr="00FE3CB8">
        <w:trPr>
          <w:trHeight w:val="615"/>
        </w:trPr>
        <w:tc>
          <w:tcPr>
            <w:tcW w:w="17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4FC35B" w14:textId="61C9C987" w:rsidR="00DF58C7" w:rsidRPr="00DF58C7" w:rsidRDefault="006D5535" w:rsidP="00DF58C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User consent for</w:t>
            </w:r>
            <w:r w:rsidR="00DF58C7" w:rsidRPr="00DF58C7">
              <w:rPr>
                <w:b/>
                <w:bCs/>
                <w:lang w:val="en-US"/>
              </w:rPr>
              <w:t xml:space="preserve"> App access</w:t>
            </w:r>
            <w:r w:rsidR="001105EA">
              <w:rPr>
                <w:b/>
                <w:bCs/>
                <w:lang w:val="en-US"/>
              </w:rPr>
              <w:t xml:space="preserve"> (e.g., Uber)</w:t>
            </w:r>
            <w:r w:rsidR="00DF58C7" w:rsidRPr="00DF58C7">
              <w:rPr>
                <w:b/>
                <w:bCs/>
                <w:lang w:val="en-US"/>
              </w:rPr>
              <w:t xml:space="preserve"> to UE loc</w:t>
            </w:r>
            <w:r w:rsidR="00457ABD">
              <w:rPr>
                <w:b/>
                <w:bCs/>
                <w:lang w:val="en-US"/>
              </w:rPr>
              <w:t>ation</w:t>
            </w:r>
            <w:r w:rsidR="00DF58C7" w:rsidRPr="00DF58C7">
              <w:rPr>
                <w:b/>
                <w:bCs/>
                <w:lang w:val="en-US"/>
              </w:rPr>
              <w:t xml:space="preserve">     </w:t>
            </w:r>
          </w:p>
        </w:tc>
        <w:tc>
          <w:tcPr>
            <w:tcW w:w="2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A06310E" w14:textId="055B5A18" w:rsidR="00DF58C7" w:rsidRPr="00DF58C7" w:rsidRDefault="00DF58C7" w:rsidP="00DF58C7">
            <w:pPr>
              <w:rPr>
                <w:b/>
                <w:bCs/>
                <w:lang w:val="en-US"/>
              </w:rPr>
            </w:pPr>
            <w:r w:rsidRPr="00DF58C7">
              <w:rPr>
                <w:b/>
                <w:bCs/>
                <w:lang w:val="en-US"/>
              </w:rPr>
              <w:t xml:space="preserve">UDM  consent for </w:t>
            </w:r>
            <w:r w:rsidR="001105EA">
              <w:rPr>
                <w:b/>
                <w:bCs/>
                <w:lang w:val="en-US"/>
              </w:rPr>
              <w:t xml:space="preserve">UE location </w:t>
            </w:r>
          </w:p>
        </w:tc>
        <w:tc>
          <w:tcPr>
            <w:tcW w:w="53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A94CC5E" w14:textId="5BACCF77" w:rsidR="00DF58C7" w:rsidRPr="00DF58C7" w:rsidRDefault="00457ABD" w:rsidP="00DF58C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Result</w:t>
            </w:r>
            <w:r w:rsidR="00FE3CB8">
              <w:rPr>
                <w:b/>
                <w:bCs/>
                <w:lang w:val="en-US"/>
              </w:rPr>
              <w:t xml:space="preserve"> for the data obtained by the App </w:t>
            </w:r>
            <w:r w:rsidR="00DF58C7" w:rsidRPr="00DF58C7">
              <w:rPr>
                <w:b/>
                <w:bCs/>
                <w:lang w:val="en-US"/>
              </w:rPr>
              <w:t xml:space="preserve"> </w:t>
            </w:r>
          </w:p>
        </w:tc>
      </w:tr>
      <w:tr w:rsidR="00DF58C7" w:rsidRPr="00DF58C7" w14:paraId="786911E1" w14:textId="77777777" w:rsidTr="00FE3CB8">
        <w:trPr>
          <w:trHeight w:val="300"/>
        </w:trPr>
        <w:tc>
          <w:tcPr>
            <w:tcW w:w="1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CE0CE" w14:textId="77777777" w:rsidR="00DF58C7" w:rsidRPr="00DF58C7" w:rsidRDefault="00DF58C7" w:rsidP="00DF58C7">
            <w:pPr>
              <w:rPr>
                <w:lang w:val="en-US"/>
              </w:rPr>
            </w:pPr>
            <w:r w:rsidRPr="00DF58C7">
              <w:rPr>
                <w:lang w:val="en-US"/>
              </w:rPr>
              <w:t>No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924E4" w14:textId="77777777" w:rsidR="00DF58C7" w:rsidRPr="00DF58C7" w:rsidRDefault="00DF58C7" w:rsidP="00DF58C7">
            <w:pPr>
              <w:rPr>
                <w:lang w:val="en-US"/>
              </w:rPr>
            </w:pPr>
            <w:r w:rsidRPr="00DF58C7">
              <w:rPr>
                <w:lang w:val="en-US"/>
              </w:rPr>
              <w:t>No</w:t>
            </w:r>
          </w:p>
        </w:tc>
        <w:tc>
          <w:tcPr>
            <w:tcW w:w="5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690171" w14:textId="62412EAA" w:rsidR="00DF58C7" w:rsidRPr="00DF58C7" w:rsidRDefault="00DF58C7" w:rsidP="00DF58C7">
            <w:pPr>
              <w:rPr>
                <w:lang w:val="en-US"/>
              </w:rPr>
            </w:pPr>
            <w:r w:rsidRPr="00DF58C7">
              <w:rPr>
                <w:lang w:val="en-US"/>
              </w:rPr>
              <w:t xml:space="preserve">No </w:t>
            </w:r>
            <w:r w:rsidR="004C0687">
              <w:rPr>
                <w:lang w:val="en-US"/>
              </w:rPr>
              <w:t>5GC provided UE location data</w:t>
            </w:r>
          </w:p>
        </w:tc>
      </w:tr>
      <w:tr w:rsidR="00DF58C7" w:rsidRPr="00DF58C7" w14:paraId="4F73A414" w14:textId="77777777" w:rsidTr="00FE3CB8">
        <w:trPr>
          <w:trHeight w:val="300"/>
        </w:trPr>
        <w:tc>
          <w:tcPr>
            <w:tcW w:w="1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FF007" w14:textId="77777777" w:rsidR="00DF58C7" w:rsidRPr="00DF58C7" w:rsidRDefault="00DF58C7" w:rsidP="00DF58C7">
            <w:pPr>
              <w:rPr>
                <w:lang w:val="en-US"/>
              </w:rPr>
            </w:pPr>
            <w:r w:rsidRPr="00DF58C7">
              <w:rPr>
                <w:lang w:val="en-US"/>
              </w:rPr>
              <w:t>No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83028" w14:textId="77777777" w:rsidR="00DF58C7" w:rsidRPr="00DF58C7" w:rsidRDefault="00DF58C7" w:rsidP="00DF58C7">
            <w:pPr>
              <w:rPr>
                <w:lang w:val="en-US"/>
              </w:rPr>
            </w:pPr>
            <w:r w:rsidRPr="00DF58C7">
              <w:rPr>
                <w:lang w:val="en-US"/>
              </w:rPr>
              <w:t>Yes</w:t>
            </w:r>
          </w:p>
        </w:tc>
        <w:tc>
          <w:tcPr>
            <w:tcW w:w="5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02C52DC" w14:textId="630F6FCE" w:rsidR="00DF58C7" w:rsidRPr="00DF58C7" w:rsidRDefault="00DF58C7" w:rsidP="00DF58C7">
            <w:pPr>
              <w:rPr>
                <w:lang w:val="en-US"/>
              </w:rPr>
            </w:pPr>
            <w:r w:rsidRPr="00DF58C7">
              <w:rPr>
                <w:lang w:val="en-US"/>
              </w:rPr>
              <w:t>No</w:t>
            </w:r>
            <w:r w:rsidR="004C0687">
              <w:rPr>
                <w:lang w:val="en-US"/>
              </w:rPr>
              <w:t xml:space="preserve"> 5GC provided UE location data</w:t>
            </w:r>
          </w:p>
        </w:tc>
      </w:tr>
      <w:tr w:rsidR="00DF58C7" w:rsidRPr="00DF58C7" w14:paraId="02FF4FDC" w14:textId="77777777" w:rsidTr="004C0687">
        <w:trPr>
          <w:trHeight w:val="386"/>
        </w:trPr>
        <w:tc>
          <w:tcPr>
            <w:tcW w:w="1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A6B29" w14:textId="77777777" w:rsidR="00DF58C7" w:rsidRPr="00DF58C7" w:rsidRDefault="00DF58C7" w:rsidP="00DF58C7">
            <w:pPr>
              <w:rPr>
                <w:lang w:val="en-US"/>
              </w:rPr>
            </w:pPr>
            <w:r w:rsidRPr="00DF58C7">
              <w:rPr>
                <w:lang w:val="en-US"/>
              </w:rPr>
              <w:t>Yes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DB9D7" w14:textId="77777777" w:rsidR="00DF58C7" w:rsidRPr="00DF58C7" w:rsidRDefault="00DF58C7" w:rsidP="00DF58C7">
            <w:pPr>
              <w:rPr>
                <w:lang w:val="en-US"/>
              </w:rPr>
            </w:pPr>
            <w:r w:rsidRPr="00DF58C7">
              <w:rPr>
                <w:lang w:val="en-US"/>
              </w:rPr>
              <w:t>No</w:t>
            </w:r>
          </w:p>
        </w:tc>
        <w:tc>
          <w:tcPr>
            <w:tcW w:w="5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0A5C09C" w14:textId="77777777" w:rsidR="00DF58C7" w:rsidRDefault="00DF58C7" w:rsidP="00DF58C7">
            <w:pPr>
              <w:rPr>
                <w:lang w:val="en-US"/>
              </w:rPr>
            </w:pPr>
            <w:r w:rsidRPr="00DF58C7">
              <w:rPr>
                <w:lang w:val="en-US"/>
              </w:rPr>
              <w:t>No</w:t>
            </w:r>
            <w:r w:rsidR="004C0687">
              <w:rPr>
                <w:lang w:val="en-US"/>
              </w:rPr>
              <w:t xml:space="preserve"> 5GC provided UE location data</w:t>
            </w:r>
          </w:p>
          <w:p w14:paraId="28EF64EB" w14:textId="1B0B5E88" w:rsidR="00454662" w:rsidRPr="00DF58C7" w:rsidRDefault="00454662" w:rsidP="00DF58C7">
            <w:pPr>
              <w:rPr>
                <w:lang w:val="en-US"/>
              </w:rPr>
            </w:pPr>
            <w:r>
              <w:rPr>
                <w:lang w:val="en-US"/>
              </w:rPr>
              <w:t>App uses other data sources, outside 5GC</w:t>
            </w:r>
          </w:p>
        </w:tc>
      </w:tr>
      <w:tr w:rsidR="00DF58C7" w:rsidRPr="00DF58C7" w14:paraId="48B15DEB" w14:textId="77777777" w:rsidTr="00FE3CB8">
        <w:trPr>
          <w:trHeight w:val="315"/>
        </w:trPr>
        <w:tc>
          <w:tcPr>
            <w:tcW w:w="1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7A75F26" w14:textId="77777777" w:rsidR="00DF58C7" w:rsidRPr="00DF58C7" w:rsidRDefault="00DF58C7" w:rsidP="00DF58C7">
            <w:pPr>
              <w:rPr>
                <w:lang w:val="en-US"/>
              </w:rPr>
            </w:pPr>
            <w:r w:rsidRPr="00DF58C7">
              <w:rPr>
                <w:lang w:val="en-US"/>
              </w:rPr>
              <w:t>Yes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AF9FF70" w14:textId="77777777" w:rsidR="00DF58C7" w:rsidRPr="00DF58C7" w:rsidRDefault="00DF58C7" w:rsidP="00DF58C7">
            <w:pPr>
              <w:rPr>
                <w:lang w:val="en-US"/>
              </w:rPr>
            </w:pPr>
            <w:r w:rsidRPr="00DF58C7">
              <w:rPr>
                <w:lang w:val="en-US"/>
              </w:rPr>
              <w:t>Yes</w:t>
            </w:r>
          </w:p>
        </w:tc>
        <w:tc>
          <w:tcPr>
            <w:tcW w:w="5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3C932DF" w14:textId="49E8DF1F" w:rsidR="00DF58C7" w:rsidRPr="00DF58C7" w:rsidRDefault="00DF58C7" w:rsidP="00DF58C7">
            <w:pPr>
              <w:rPr>
                <w:lang w:val="en-US"/>
              </w:rPr>
            </w:pPr>
            <w:r w:rsidRPr="00DF58C7">
              <w:rPr>
                <w:lang w:val="en-US"/>
              </w:rPr>
              <w:t>Yes</w:t>
            </w:r>
            <w:r w:rsidR="004C0687">
              <w:rPr>
                <w:lang w:val="en-US"/>
              </w:rPr>
              <w:t xml:space="preserve">, </w:t>
            </w:r>
            <w:r w:rsidR="00454662">
              <w:rPr>
                <w:lang w:val="en-US"/>
              </w:rPr>
              <w:t>uses 5GC provided UE location data</w:t>
            </w:r>
          </w:p>
        </w:tc>
      </w:tr>
    </w:tbl>
    <w:p w14:paraId="3EFBBD87" w14:textId="77777777" w:rsidR="00F66FF2" w:rsidRDefault="00F66FF2" w:rsidP="002724DC"/>
    <w:p w14:paraId="0B0FB3F3" w14:textId="17F7E9F4" w:rsidR="008F6181" w:rsidRDefault="00E32239" w:rsidP="002724DC">
      <w:pPr>
        <w:pStyle w:val="Heading2"/>
      </w:pPr>
      <w:r>
        <w:t>6</w:t>
      </w:r>
      <w:r w:rsidR="008F6181">
        <w:t>.</w:t>
      </w:r>
      <w:r w:rsidR="008F6181">
        <w:tab/>
      </w:r>
      <w:r w:rsidR="003A6A91">
        <w:t xml:space="preserve">Summary and </w:t>
      </w:r>
      <w:r w:rsidR="008F6181">
        <w:t>Way forward proposal</w:t>
      </w:r>
    </w:p>
    <w:p w14:paraId="72722649" w14:textId="2CA0B1B0" w:rsidR="00636A6E" w:rsidRDefault="00EF536C" w:rsidP="00A82F8B">
      <w:pPr>
        <w:pStyle w:val="B1"/>
        <w:ind w:left="0" w:firstLine="0"/>
      </w:pPr>
      <w:r>
        <w:t>The propose</w:t>
      </w:r>
      <w:r w:rsidR="00454662">
        <w:t>d</w:t>
      </w:r>
      <w:r>
        <w:t xml:space="preserve"> way forward is:</w:t>
      </w:r>
    </w:p>
    <w:p w14:paraId="4C20FF47" w14:textId="5E577E6F" w:rsidR="008F6181" w:rsidRDefault="00636A6E" w:rsidP="00A82F8B">
      <w:pPr>
        <w:pStyle w:val="B1"/>
        <w:ind w:left="0" w:firstLine="0"/>
      </w:pPr>
      <w:r w:rsidRPr="00FA7F1A">
        <w:rPr>
          <w:b/>
          <w:bCs/>
        </w:rPr>
        <w:t>Proposal #1:</w:t>
      </w:r>
      <w:r>
        <w:t xml:space="preserve"> </w:t>
      </w:r>
      <w:r w:rsidR="00EF536C">
        <w:t xml:space="preserve">study </w:t>
      </w:r>
      <w:r w:rsidR="00AC765B">
        <w:t xml:space="preserve">by the SA6 WG </w:t>
      </w:r>
      <w:r w:rsidR="00EF536C">
        <w:t xml:space="preserve">on the user consent use cases and requirements </w:t>
      </w:r>
      <w:r w:rsidR="00B11373">
        <w:t>is needed</w:t>
      </w:r>
      <w:r w:rsidR="008C57DB">
        <w:t>,</w:t>
      </w:r>
      <w:r w:rsidR="00EF536C">
        <w:t xml:space="preserve"> </w:t>
      </w:r>
      <w:proofErr w:type="gramStart"/>
      <w:r w:rsidR="00EF536C">
        <w:t>taking into account</w:t>
      </w:r>
      <w:proofErr w:type="gramEnd"/>
      <w:r w:rsidR="00EF536C">
        <w:t xml:space="preserve"> the exposure aspects (</w:t>
      </w:r>
      <w:r w:rsidR="00521770">
        <w:t>during application invocation, provided upfront by the user, or provisioned</w:t>
      </w:r>
      <w:r w:rsidR="00AC765B">
        <w:t>, type of application scenario</w:t>
      </w:r>
      <w:r w:rsidR="00B11373">
        <w:t>, etc</w:t>
      </w:r>
      <w:r w:rsidR="00521770">
        <w:t>)</w:t>
      </w:r>
      <w:r w:rsidR="00415F9E">
        <w:t xml:space="preserve"> and main regulatory requirements (e.g., GDPR).</w:t>
      </w:r>
      <w:r w:rsidR="00FC1865">
        <w:t xml:space="preserve"> </w:t>
      </w:r>
    </w:p>
    <w:p w14:paraId="5A22CB0B" w14:textId="62AEBD65" w:rsidR="003A6A91" w:rsidRDefault="00636A6E" w:rsidP="00A82F8B">
      <w:pPr>
        <w:pStyle w:val="B1"/>
        <w:ind w:left="0" w:firstLine="0"/>
      </w:pPr>
      <w:r w:rsidRPr="00FA7F1A">
        <w:rPr>
          <w:b/>
          <w:bCs/>
        </w:rPr>
        <w:t>Proposal #2:</w:t>
      </w:r>
      <w:r>
        <w:t xml:space="preserve"> </w:t>
      </w:r>
      <w:r w:rsidR="0081389D" w:rsidRPr="00DF39B4">
        <w:t xml:space="preserve">We </w:t>
      </w:r>
      <w:r w:rsidR="00FA47B2">
        <w:t>continue to</w:t>
      </w:r>
      <w:r w:rsidR="0081389D" w:rsidRPr="00DF39B4">
        <w:t xml:space="preserve"> </w:t>
      </w:r>
      <w:r w:rsidR="00FA47B2">
        <w:t>respect each WG</w:t>
      </w:r>
      <w:r w:rsidR="005A77A6">
        <w:t>’s</w:t>
      </w:r>
      <w:r w:rsidR="00FA47B2">
        <w:t xml:space="preserve"> work scope: </w:t>
      </w:r>
      <w:r w:rsidR="0081389D" w:rsidRPr="00DF39B4">
        <w:t xml:space="preserve">SA6 defines the </w:t>
      </w:r>
      <w:r w:rsidR="002C3ED1" w:rsidRPr="00DF39B4">
        <w:t>functional experience for applications, based on use cases, requirements and architecture</w:t>
      </w:r>
      <w:r w:rsidR="008B01B8" w:rsidRPr="00DF39B4">
        <w:t xml:space="preserve">. </w:t>
      </w:r>
      <w:r w:rsidR="00B11373">
        <w:t>S</w:t>
      </w:r>
      <w:r w:rsidR="008B01B8" w:rsidRPr="00DF39B4">
        <w:t>ecurity aspects</w:t>
      </w:r>
      <w:r w:rsidR="00CA61E6" w:rsidRPr="00DF39B4">
        <w:t xml:space="preserve"> are delegate</w:t>
      </w:r>
      <w:r w:rsidR="00300DA6" w:rsidRPr="00DF39B4">
        <w:t>d</w:t>
      </w:r>
      <w:r w:rsidR="00CA61E6" w:rsidRPr="00DF39B4">
        <w:t xml:space="preserve"> to SA3</w:t>
      </w:r>
      <w:r w:rsidR="008B01B8" w:rsidRPr="00DF39B4">
        <w:t>.</w:t>
      </w:r>
      <w:r w:rsidR="008B01B8">
        <w:t xml:space="preserve"> </w:t>
      </w:r>
      <w:r w:rsidR="00955E22">
        <w:t>Therefore,</w:t>
      </w:r>
      <w:r w:rsidR="00FC1865">
        <w:t xml:space="preserve"> </w:t>
      </w:r>
      <w:r w:rsidR="003F5414">
        <w:t xml:space="preserve">the overall </w:t>
      </w:r>
      <w:r w:rsidR="00FC1865">
        <w:t xml:space="preserve">API invoker </w:t>
      </w:r>
      <w:r w:rsidR="005C73A3">
        <w:t xml:space="preserve">authorization </w:t>
      </w:r>
      <w:r w:rsidR="003F5414">
        <w:t xml:space="preserve">procedures </w:t>
      </w:r>
      <w:r w:rsidR="005C73A3">
        <w:t xml:space="preserve">handled by </w:t>
      </w:r>
      <w:r w:rsidR="00FC1865">
        <w:t>SA3</w:t>
      </w:r>
      <w:r w:rsidR="005C73A3">
        <w:t xml:space="preserve"> will </w:t>
      </w:r>
      <w:r w:rsidR="00B11373">
        <w:t xml:space="preserve">continue to </w:t>
      </w:r>
      <w:r w:rsidR="00FA47B2">
        <w:t xml:space="preserve">be </w:t>
      </w:r>
      <w:r w:rsidR="005C73A3">
        <w:t>harmonize</w:t>
      </w:r>
      <w:r w:rsidR="00FA47B2">
        <w:t>d</w:t>
      </w:r>
      <w:r w:rsidR="005C73A3">
        <w:t xml:space="preserve"> to the </w:t>
      </w:r>
      <w:r w:rsidR="001936F0">
        <w:t>architecture</w:t>
      </w:r>
      <w:r w:rsidR="003D137F">
        <w:t xml:space="preserve"> for consent </w:t>
      </w:r>
      <w:r w:rsidR="00B11373">
        <w:t xml:space="preserve">management </w:t>
      </w:r>
      <w:r w:rsidR="003D137F">
        <w:t xml:space="preserve">established by SA6, as done until </w:t>
      </w:r>
      <w:r w:rsidR="001936F0">
        <w:t>now</w:t>
      </w:r>
      <w:r w:rsidR="00B11373">
        <w:t xml:space="preserve"> in similar cases</w:t>
      </w:r>
      <w:r w:rsidR="001936F0">
        <w:t>.</w:t>
      </w:r>
    </w:p>
    <w:p w14:paraId="046F717F" w14:textId="1DC3CD69" w:rsidR="00E317B8" w:rsidRDefault="00636A6E" w:rsidP="00A82F8B">
      <w:pPr>
        <w:pStyle w:val="B1"/>
        <w:ind w:left="0" w:firstLine="0"/>
      </w:pPr>
      <w:r w:rsidRPr="00FA7F1A">
        <w:rPr>
          <w:b/>
          <w:bCs/>
        </w:rPr>
        <w:t>Proposal #3:</w:t>
      </w:r>
      <w:r>
        <w:t xml:space="preserve"> </w:t>
      </w:r>
      <w:r w:rsidR="003A6A91">
        <w:t xml:space="preserve">SA6 should set up coordination with SA3 to </w:t>
      </w:r>
      <w:r w:rsidR="001936F0">
        <w:t xml:space="preserve">inform them of the outcome architecture and request SA3 to handle security threats, </w:t>
      </w:r>
      <w:r w:rsidR="003F5414">
        <w:t xml:space="preserve">security </w:t>
      </w:r>
      <w:r w:rsidR="001936F0">
        <w:t xml:space="preserve">aspects and integrate the consent </w:t>
      </w:r>
      <w:r w:rsidR="00306A4C">
        <w:t>checks</w:t>
      </w:r>
      <w:r w:rsidR="003F5414">
        <w:t xml:space="preserve">, </w:t>
      </w:r>
      <w:r w:rsidR="00146B30">
        <w:t xml:space="preserve">any </w:t>
      </w:r>
      <w:r w:rsidR="00306A4C">
        <w:t xml:space="preserve">interactions with </w:t>
      </w:r>
      <w:r w:rsidR="00306A4C" w:rsidRPr="005A77A6">
        <w:t xml:space="preserve">the </w:t>
      </w:r>
      <w:r w:rsidR="00084657" w:rsidRPr="005A77A6">
        <w:t xml:space="preserve">SA6 </w:t>
      </w:r>
      <w:r w:rsidR="00306A4C" w:rsidRPr="005A77A6">
        <w:t>Consent management solution in the</w:t>
      </w:r>
      <w:r w:rsidR="003E4B06" w:rsidRPr="005A77A6">
        <w:t xml:space="preserve"> SA3 </w:t>
      </w:r>
      <w:r w:rsidR="00306A4C" w:rsidRPr="005A77A6">
        <w:t>authorization procedures</w:t>
      </w:r>
      <w:r w:rsidR="003A6A91" w:rsidRPr="005A77A6">
        <w:t>.</w:t>
      </w:r>
    </w:p>
    <w:p w14:paraId="51D6A46E" w14:textId="0E68A273" w:rsidR="00F72D67" w:rsidRDefault="009530E6" w:rsidP="00A82F8B">
      <w:pPr>
        <w:pStyle w:val="B1"/>
        <w:ind w:left="0" w:firstLine="0"/>
      </w:pPr>
      <w:r w:rsidRPr="00FA7F1A">
        <w:rPr>
          <w:b/>
          <w:bCs/>
        </w:rPr>
        <w:t>Proposal #4:</w:t>
      </w:r>
      <w:r>
        <w:t xml:space="preserve"> </w:t>
      </w:r>
      <w:r w:rsidR="003A6A91">
        <w:t>The way forward</w:t>
      </w:r>
      <w:r w:rsidR="0013777A">
        <w:t xml:space="preserve"> for</w:t>
      </w:r>
      <w:r w:rsidR="003A6A91">
        <w:t xml:space="preserve"> consideration is that SA6 agrees </w:t>
      </w:r>
      <w:r w:rsidR="00306A4C">
        <w:t xml:space="preserve">FS_COCOA SID and handles consent management as a separate </w:t>
      </w:r>
      <w:r w:rsidR="00A01B0B">
        <w:t xml:space="preserve">enabler addressing </w:t>
      </w:r>
      <w:r w:rsidR="00306A4C">
        <w:t xml:space="preserve">regulatory </w:t>
      </w:r>
      <w:r w:rsidR="00A01B0B">
        <w:t>and</w:t>
      </w:r>
      <w:r w:rsidR="00306A4C">
        <w:t xml:space="preserve"> exposure requirements.</w:t>
      </w:r>
      <w:r w:rsidR="003A6A91">
        <w:t xml:space="preserve"> </w:t>
      </w:r>
      <w:r w:rsidR="00306A4C">
        <w:t>This is not dependent on CAPIF being used as exposure framework</w:t>
      </w:r>
      <w:r w:rsidR="007F0F8D">
        <w:t>,</w:t>
      </w:r>
      <w:r w:rsidR="003E4B06">
        <w:t xml:space="preserve"> nor is </w:t>
      </w:r>
      <w:r w:rsidR="009177D9">
        <w:t xml:space="preserve">user consent </w:t>
      </w:r>
      <w:r w:rsidR="003E4B06">
        <w:t>a security-specific/driven feature</w:t>
      </w:r>
      <w:r w:rsidR="00306A4C">
        <w:t>.</w:t>
      </w:r>
      <w:r w:rsidR="00960439">
        <w:t xml:space="preserve"> Consent management is studied in one S</w:t>
      </w:r>
      <w:r w:rsidR="000C0BD3">
        <w:t xml:space="preserve">tudy </w:t>
      </w:r>
      <w:r w:rsidR="00960439">
        <w:t>I</w:t>
      </w:r>
      <w:r w:rsidR="000C0BD3">
        <w:t>tem</w:t>
      </w:r>
      <w:r w:rsidR="00EA3E6B">
        <w:t xml:space="preserve">, </w:t>
      </w:r>
      <w:r w:rsidR="00526F50">
        <w:t xml:space="preserve">the scope for </w:t>
      </w:r>
      <w:r w:rsidR="00EA3E6B">
        <w:t>consent aspects</w:t>
      </w:r>
      <w:r w:rsidR="00526F50">
        <w:t xml:space="preserve"> analysis</w:t>
      </w:r>
      <w:r w:rsidR="00EA3E6B">
        <w:t xml:space="preserve"> </w:t>
      </w:r>
      <w:r w:rsidR="00526F50">
        <w:t>is</w:t>
      </w:r>
      <w:r w:rsidR="00960439">
        <w:t xml:space="preserve"> not </w:t>
      </w:r>
      <w:r w:rsidR="008362AE">
        <w:t>fragmented</w:t>
      </w:r>
      <w:r w:rsidR="00960439">
        <w:t xml:space="preserve"> </w:t>
      </w:r>
      <w:r w:rsidR="008362AE">
        <w:t xml:space="preserve">in different </w:t>
      </w:r>
      <w:r w:rsidR="00960439">
        <w:t>SIDs</w:t>
      </w:r>
      <w:r w:rsidR="008362AE">
        <w:t>.</w:t>
      </w:r>
    </w:p>
    <w:p w14:paraId="0DEE8D63" w14:textId="141AB6B5" w:rsidR="008F5302" w:rsidRDefault="003A6A91" w:rsidP="00AD65BB">
      <w:pPr>
        <w:pStyle w:val="Heading2"/>
      </w:pPr>
      <w:r>
        <w:t>7</w:t>
      </w:r>
      <w:r w:rsidR="00AD65BB">
        <w:t>.</w:t>
      </w:r>
      <w:r w:rsidR="00AD65BB">
        <w:tab/>
      </w:r>
      <w:r w:rsidR="008F5302">
        <w:t>References</w:t>
      </w:r>
    </w:p>
    <w:p w14:paraId="68CF6860" w14:textId="764B8A02" w:rsidR="008F5302" w:rsidRDefault="008F5302" w:rsidP="00A82F8B">
      <w:pPr>
        <w:pStyle w:val="B1"/>
        <w:ind w:left="0" w:firstLine="0"/>
      </w:pPr>
      <w:r>
        <w:t>[1]</w:t>
      </w:r>
      <w:r>
        <w:tab/>
      </w:r>
      <w:hyperlink r:id="rId12" w:history="1">
        <w:r w:rsidRPr="003F39AF">
          <w:rPr>
            <w:rStyle w:val="Hyperlink"/>
          </w:rPr>
          <w:t>S6-250538</w:t>
        </w:r>
      </w:hyperlink>
      <w:r w:rsidR="003F39AF">
        <w:t>:</w:t>
      </w:r>
      <w:r w:rsidR="003F39AF">
        <w:tab/>
      </w:r>
      <w:r w:rsidR="009342CB">
        <w:t>"</w:t>
      </w:r>
      <w:r w:rsidR="003F39AF" w:rsidRPr="003F39AF">
        <w:t>New study item on CAPIF Phase 4</w:t>
      </w:r>
      <w:r w:rsidR="009342CB">
        <w:t>".</w:t>
      </w:r>
    </w:p>
    <w:p w14:paraId="35F87426" w14:textId="46B1A043" w:rsidR="008F5302" w:rsidRDefault="008F5302" w:rsidP="00A82F8B">
      <w:pPr>
        <w:pStyle w:val="B1"/>
        <w:ind w:left="0" w:firstLine="0"/>
      </w:pPr>
      <w:r>
        <w:t>[</w:t>
      </w:r>
      <w:r w:rsidR="00DC426A">
        <w:t>2</w:t>
      </w:r>
      <w:r>
        <w:t>]</w:t>
      </w:r>
      <w:r>
        <w:tab/>
      </w:r>
      <w:hyperlink r:id="rId13" w:history="1">
        <w:r w:rsidRPr="003F39AF">
          <w:rPr>
            <w:rStyle w:val="Hyperlink"/>
          </w:rPr>
          <w:t>S6-250561</w:t>
        </w:r>
      </w:hyperlink>
      <w:r w:rsidR="003F39AF">
        <w:t>:</w:t>
      </w:r>
      <w:r w:rsidR="003F39AF">
        <w:tab/>
      </w:r>
      <w:r w:rsidR="009342CB">
        <w:t>"</w:t>
      </w:r>
      <w:r w:rsidR="003F39AF" w:rsidRPr="003F39AF">
        <w:t>New SID on Consolidated Architecture for User Consent Management for applications</w:t>
      </w:r>
      <w:r w:rsidR="009342CB">
        <w:t>".</w:t>
      </w:r>
    </w:p>
    <w:p w14:paraId="5F07B215" w14:textId="5DBEDFC7" w:rsidR="0028680A" w:rsidRDefault="008F5302" w:rsidP="00A82F8B">
      <w:pPr>
        <w:pStyle w:val="B1"/>
        <w:ind w:left="0" w:firstLine="0"/>
        <w:rPr>
          <w:szCs w:val="34"/>
        </w:rPr>
      </w:pPr>
      <w:r>
        <w:t>[</w:t>
      </w:r>
      <w:r w:rsidR="00DC426A">
        <w:t>3</w:t>
      </w:r>
      <w:r>
        <w:t>]</w:t>
      </w:r>
      <w:r>
        <w:tab/>
      </w:r>
      <w:r w:rsidR="0028680A">
        <w:t xml:space="preserve">3GPP TS 23.222: </w:t>
      </w:r>
      <w:r w:rsidR="009342CB">
        <w:t>"</w:t>
      </w:r>
      <w:r w:rsidR="0028680A" w:rsidRPr="00905AD5">
        <w:rPr>
          <w:szCs w:val="34"/>
        </w:rPr>
        <w:t>Common API Framework for 3GPP Northbound APIs</w:t>
      </w:r>
      <w:r w:rsidR="009342CB">
        <w:t>".</w:t>
      </w:r>
    </w:p>
    <w:p w14:paraId="58EFADE8" w14:textId="36A2F120" w:rsidR="0028680A" w:rsidRDefault="0028680A" w:rsidP="00A82F8B">
      <w:pPr>
        <w:pStyle w:val="B1"/>
        <w:ind w:left="0" w:firstLine="0"/>
      </w:pPr>
      <w:r>
        <w:rPr>
          <w:szCs w:val="34"/>
        </w:rPr>
        <w:t>[</w:t>
      </w:r>
      <w:r w:rsidR="00DC426A">
        <w:rPr>
          <w:szCs w:val="34"/>
        </w:rPr>
        <w:t>4</w:t>
      </w:r>
      <w:r>
        <w:rPr>
          <w:szCs w:val="34"/>
        </w:rPr>
        <w:t>]</w:t>
      </w:r>
      <w:r>
        <w:rPr>
          <w:szCs w:val="34"/>
        </w:rPr>
        <w:tab/>
      </w:r>
      <w:r>
        <w:t xml:space="preserve">3GPP TS 33.122: </w:t>
      </w:r>
      <w:r w:rsidR="009342CB">
        <w:t>"</w:t>
      </w:r>
      <w:r w:rsidRPr="004A65AE">
        <w:t>Security aspects of Common API Framework (CAPIF) for 3GPP northbound APIs</w:t>
      </w:r>
      <w:r w:rsidR="009342CB">
        <w:t>".</w:t>
      </w:r>
    </w:p>
    <w:p w14:paraId="3E1A1F7E" w14:textId="1E8EBB48" w:rsidR="008F5302" w:rsidRDefault="0028680A" w:rsidP="00A82F8B">
      <w:pPr>
        <w:pStyle w:val="B1"/>
        <w:ind w:left="0" w:firstLine="0"/>
      </w:pPr>
      <w:r>
        <w:t>[</w:t>
      </w:r>
      <w:r w:rsidR="00DC426A">
        <w:t>5</w:t>
      </w:r>
      <w:r>
        <w:t>]</w:t>
      </w:r>
      <w:r>
        <w:tab/>
      </w:r>
      <w:r w:rsidR="008F5302">
        <w:t>3GPP TS 33.501:</w:t>
      </w:r>
      <w:r w:rsidR="008F5302">
        <w:tab/>
      </w:r>
      <w:r w:rsidR="009342CB">
        <w:t>"</w:t>
      </w:r>
      <w:r w:rsidR="008F5302" w:rsidRPr="008F5302">
        <w:t>Security architecture and procedures for 5G system</w:t>
      </w:r>
      <w:r w:rsidR="009342CB">
        <w:t>".</w:t>
      </w:r>
    </w:p>
    <w:p w14:paraId="68361BFD" w14:textId="7B13DA71" w:rsidR="00B35A26" w:rsidRDefault="00B35A26" w:rsidP="00A82F8B">
      <w:pPr>
        <w:pStyle w:val="B1"/>
        <w:ind w:left="0" w:firstLine="0"/>
      </w:pPr>
      <w:r>
        <w:t>[6]</w:t>
      </w:r>
      <w:r>
        <w:tab/>
      </w:r>
      <w:hyperlink r:id="rId14" w:history="1">
        <w:r w:rsidRPr="00F374A9">
          <w:rPr>
            <w:rStyle w:val="Hyperlink"/>
            <w:rFonts w:eastAsia="SimSun"/>
            <w:lang w:eastAsia="ja-JP"/>
          </w:rPr>
          <w:t>SP-241934</w:t>
        </w:r>
      </w:hyperlink>
      <w:r>
        <w:rPr>
          <w:rStyle w:val="Hyperlink"/>
          <w:rFonts w:eastAsia="SimSun"/>
          <w:lang w:eastAsia="ja-JP"/>
        </w:rPr>
        <w:t xml:space="preserve">: </w:t>
      </w:r>
      <w:r>
        <w:t>"</w:t>
      </w:r>
      <w:r w:rsidR="00952296" w:rsidRPr="00952296">
        <w:t xml:space="preserve"> Reply LS on clarifications on consent management</w:t>
      </w:r>
      <w:r>
        <w:t>".</w:t>
      </w:r>
    </w:p>
    <w:p w14:paraId="0FD045E6" w14:textId="5477016A" w:rsidR="004A65AE" w:rsidRDefault="008F5302" w:rsidP="00A82F8B">
      <w:pPr>
        <w:pStyle w:val="B1"/>
        <w:ind w:left="0" w:firstLine="0"/>
      </w:pPr>
      <w:r>
        <w:t>[</w:t>
      </w:r>
      <w:r w:rsidR="0028680A">
        <w:t>7</w:t>
      </w:r>
      <w:r>
        <w:t>]</w:t>
      </w:r>
      <w:r>
        <w:tab/>
      </w:r>
      <w:hyperlink r:id="rId15" w:history="1">
        <w:r w:rsidRPr="004A65AE">
          <w:rPr>
            <w:rStyle w:val="Hyperlink"/>
          </w:rPr>
          <w:t>S6-245326</w:t>
        </w:r>
      </w:hyperlink>
      <w:r>
        <w:t xml:space="preserve">: </w:t>
      </w:r>
      <w:r w:rsidR="009342CB">
        <w:t>"</w:t>
      </w:r>
      <w:r w:rsidRPr="008F5302">
        <w:t>Reply LS to SA6 on obtaining user consent for the exposure of User Sensitive Information</w:t>
      </w:r>
      <w:r w:rsidR="009342CB">
        <w:t>".</w:t>
      </w:r>
    </w:p>
    <w:p w14:paraId="3564F541" w14:textId="77777777" w:rsidR="00DF54B8" w:rsidRDefault="00DF54B8" w:rsidP="00A82F8B">
      <w:pPr>
        <w:pStyle w:val="B1"/>
        <w:ind w:left="0" w:firstLine="0"/>
      </w:pPr>
    </w:p>
    <w:sectPr w:rsidR="00DF54B8" w:rsidSect="00485B26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42032" w14:textId="77777777" w:rsidR="00B02C2E" w:rsidRDefault="00B02C2E" w:rsidP="002D1DEF">
      <w:pPr>
        <w:spacing w:after="0"/>
      </w:pPr>
      <w:r>
        <w:separator/>
      </w:r>
    </w:p>
  </w:endnote>
  <w:endnote w:type="continuationSeparator" w:id="0">
    <w:p w14:paraId="67C46D43" w14:textId="77777777" w:rsidR="00B02C2E" w:rsidRDefault="00B02C2E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8844F" w14:textId="77777777" w:rsidR="00B02C2E" w:rsidRDefault="00B02C2E" w:rsidP="002D1DEF">
      <w:pPr>
        <w:spacing w:after="0"/>
      </w:pPr>
      <w:r>
        <w:separator/>
      </w:r>
    </w:p>
  </w:footnote>
  <w:footnote w:type="continuationSeparator" w:id="0">
    <w:p w14:paraId="1EF3FDF8" w14:textId="77777777" w:rsidR="00B02C2E" w:rsidRDefault="00B02C2E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4E4281"/>
    <w:multiLevelType w:val="hybridMultilevel"/>
    <w:tmpl w:val="01C41CB0"/>
    <w:lvl w:ilvl="0" w:tplc="CC824D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8001C"/>
    <w:multiLevelType w:val="hybridMultilevel"/>
    <w:tmpl w:val="F58C8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04CA2"/>
    <w:multiLevelType w:val="hybridMultilevel"/>
    <w:tmpl w:val="50C29872"/>
    <w:lvl w:ilvl="0" w:tplc="1A929EE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AB773E"/>
    <w:multiLevelType w:val="hybridMultilevel"/>
    <w:tmpl w:val="62E0BD20"/>
    <w:lvl w:ilvl="0" w:tplc="95E26D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0F85CC5"/>
    <w:multiLevelType w:val="hybridMultilevel"/>
    <w:tmpl w:val="D6CE5506"/>
    <w:lvl w:ilvl="0" w:tplc="1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ABB5D77"/>
    <w:multiLevelType w:val="hybridMultilevel"/>
    <w:tmpl w:val="FFFFFFFF"/>
    <w:lvl w:ilvl="0" w:tplc="EFEE00BE">
      <w:start w:val="1"/>
      <w:numFmt w:val="bullet"/>
      <w:lvlText w:val="-"/>
      <w:lvlJc w:val="left"/>
      <w:pPr>
        <w:ind w:left="360" w:hanging="360"/>
      </w:pPr>
      <w:rPr>
        <w:rFonts w:ascii="Aptos" w:eastAsia="Times New Roman" w:hAnsi="Aptos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1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10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10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8A21B1"/>
    <w:multiLevelType w:val="hybridMultilevel"/>
    <w:tmpl w:val="4F5ABA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7951E1"/>
    <w:multiLevelType w:val="hybridMultilevel"/>
    <w:tmpl w:val="245C6564"/>
    <w:lvl w:ilvl="0" w:tplc="575A8970">
      <w:start w:val="2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919004F"/>
    <w:multiLevelType w:val="hybridMultilevel"/>
    <w:tmpl w:val="A7607EFE"/>
    <w:lvl w:ilvl="0" w:tplc="9A6227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321F3C"/>
    <w:multiLevelType w:val="hybridMultilevel"/>
    <w:tmpl w:val="12629BEE"/>
    <w:lvl w:ilvl="0" w:tplc="1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59104011">
    <w:abstractNumId w:val="2"/>
  </w:num>
  <w:num w:numId="2" w16cid:durableId="2025010718">
    <w:abstractNumId w:val="1"/>
  </w:num>
  <w:num w:numId="3" w16cid:durableId="1467434491">
    <w:abstractNumId w:val="0"/>
  </w:num>
  <w:num w:numId="4" w16cid:durableId="682248607">
    <w:abstractNumId w:val="4"/>
  </w:num>
  <w:num w:numId="5" w16cid:durableId="1584217882">
    <w:abstractNumId w:val="11"/>
  </w:num>
  <w:num w:numId="6" w16cid:durableId="1069379917">
    <w:abstractNumId w:val="5"/>
  </w:num>
  <w:num w:numId="7" w16cid:durableId="2133131611">
    <w:abstractNumId w:val="9"/>
  </w:num>
  <w:num w:numId="8" w16cid:durableId="1643076232">
    <w:abstractNumId w:val="6"/>
  </w:num>
  <w:num w:numId="9" w16cid:durableId="1142193846">
    <w:abstractNumId w:val="3"/>
  </w:num>
  <w:num w:numId="10" w16cid:durableId="1948387657">
    <w:abstractNumId w:val="7"/>
  </w:num>
  <w:num w:numId="11" w16cid:durableId="635182682">
    <w:abstractNumId w:val="12"/>
  </w:num>
  <w:num w:numId="12" w16cid:durableId="1905984790">
    <w:abstractNumId w:val="8"/>
  </w:num>
  <w:num w:numId="13" w16cid:durableId="110750890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12CAF"/>
    <w:rsid w:val="00013776"/>
    <w:rsid w:val="00016B19"/>
    <w:rsid w:val="000178B9"/>
    <w:rsid w:val="00020409"/>
    <w:rsid w:val="0002126F"/>
    <w:rsid w:val="0002503B"/>
    <w:rsid w:val="0002588C"/>
    <w:rsid w:val="00026C30"/>
    <w:rsid w:val="00027666"/>
    <w:rsid w:val="00032FC1"/>
    <w:rsid w:val="00033242"/>
    <w:rsid w:val="000350F0"/>
    <w:rsid w:val="00037983"/>
    <w:rsid w:val="000405CC"/>
    <w:rsid w:val="00044844"/>
    <w:rsid w:val="0004597E"/>
    <w:rsid w:val="00046AEF"/>
    <w:rsid w:val="00050176"/>
    <w:rsid w:val="00050B3B"/>
    <w:rsid w:val="0005162F"/>
    <w:rsid w:val="00052162"/>
    <w:rsid w:val="0005547C"/>
    <w:rsid w:val="00057570"/>
    <w:rsid w:val="0006096B"/>
    <w:rsid w:val="0006102E"/>
    <w:rsid w:val="00064750"/>
    <w:rsid w:val="00067602"/>
    <w:rsid w:val="000677A4"/>
    <w:rsid w:val="0007007B"/>
    <w:rsid w:val="00071541"/>
    <w:rsid w:val="00072EC7"/>
    <w:rsid w:val="000762E7"/>
    <w:rsid w:val="00076C0B"/>
    <w:rsid w:val="000770D2"/>
    <w:rsid w:val="000803CD"/>
    <w:rsid w:val="000808C9"/>
    <w:rsid w:val="00081FDE"/>
    <w:rsid w:val="00082AB6"/>
    <w:rsid w:val="00082E17"/>
    <w:rsid w:val="000842C5"/>
    <w:rsid w:val="00084657"/>
    <w:rsid w:val="0008579E"/>
    <w:rsid w:val="00086BE2"/>
    <w:rsid w:val="0008734C"/>
    <w:rsid w:val="000917C1"/>
    <w:rsid w:val="00097B86"/>
    <w:rsid w:val="000A5747"/>
    <w:rsid w:val="000A585C"/>
    <w:rsid w:val="000A65BE"/>
    <w:rsid w:val="000B1A72"/>
    <w:rsid w:val="000B1F26"/>
    <w:rsid w:val="000B52F5"/>
    <w:rsid w:val="000B5AFD"/>
    <w:rsid w:val="000B771F"/>
    <w:rsid w:val="000C014F"/>
    <w:rsid w:val="000C0BD3"/>
    <w:rsid w:val="000C4E37"/>
    <w:rsid w:val="000C4EBF"/>
    <w:rsid w:val="000C5044"/>
    <w:rsid w:val="000D01B2"/>
    <w:rsid w:val="000D2DDD"/>
    <w:rsid w:val="000D382E"/>
    <w:rsid w:val="000D41F7"/>
    <w:rsid w:val="000D5B15"/>
    <w:rsid w:val="000D60A4"/>
    <w:rsid w:val="000D71CB"/>
    <w:rsid w:val="000D79FE"/>
    <w:rsid w:val="000E0A05"/>
    <w:rsid w:val="000E260D"/>
    <w:rsid w:val="000E2F27"/>
    <w:rsid w:val="000E3DE0"/>
    <w:rsid w:val="000E65F3"/>
    <w:rsid w:val="000F1C90"/>
    <w:rsid w:val="000F296C"/>
    <w:rsid w:val="000F323C"/>
    <w:rsid w:val="000F4686"/>
    <w:rsid w:val="000F5B38"/>
    <w:rsid w:val="0010172A"/>
    <w:rsid w:val="001017B8"/>
    <w:rsid w:val="00101BF2"/>
    <w:rsid w:val="00104151"/>
    <w:rsid w:val="00105F7F"/>
    <w:rsid w:val="001105EA"/>
    <w:rsid w:val="00111EC2"/>
    <w:rsid w:val="00112487"/>
    <w:rsid w:val="001124BF"/>
    <w:rsid w:val="00112547"/>
    <w:rsid w:val="00112828"/>
    <w:rsid w:val="001166E5"/>
    <w:rsid w:val="00116B42"/>
    <w:rsid w:val="00125869"/>
    <w:rsid w:val="00134E29"/>
    <w:rsid w:val="00136428"/>
    <w:rsid w:val="0013777A"/>
    <w:rsid w:val="00141889"/>
    <w:rsid w:val="00142193"/>
    <w:rsid w:val="00142FCD"/>
    <w:rsid w:val="00146B30"/>
    <w:rsid w:val="001478A7"/>
    <w:rsid w:val="00150DFF"/>
    <w:rsid w:val="00153900"/>
    <w:rsid w:val="00153F82"/>
    <w:rsid w:val="00154695"/>
    <w:rsid w:val="00155066"/>
    <w:rsid w:val="00156032"/>
    <w:rsid w:val="00157862"/>
    <w:rsid w:val="00160A76"/>
    <w:rsid w:val="00165AC1"/>
    <w:rsid w:val="00165F4A"/>
    <w:rsid w:val="00170B3E"/>
    <w:rsid w:val="0017100C"/>
    <w:rsid w:val="00172459"/>
    <w:rsid w:val="00172919"/>
    <w:rsid w:val="001744C8"/>
    <w:rsid w:val="001757DE"/>
    <w:rsid w:val="0018038D"/>
    <w:rsid w:val="00181352"/>
    <w:rsid w:val="00182E55"/>
    <w:rsid w:val="00183621"/>
    <w:rsid w:val="00185CBC"/>
    <w:rsid w:val="00186B26"/>
    <w:rsid w:val="00191741"/>
    <w:rsid w:val="001936F0"/>
    <w:rsid w:val="00193D62"/>
    <w:rsid w:val="00194660"/>
    <w:rsid w:val="00194C66"/>
    <w:rsid w:val="001953D1"/>
    <w:rsid w:val="001A5EEE"/>
    <w:rsid w:val="001B0982"/>
    <w:rsid w:val="001B1660"/>
    <w:rsid w:val="001B461C"/>
    <w:rsid w:val="001C04FF"/>
    <w:rsid w:val="001C392C"/>
    <w:rsid w:val="001C39BB"/>
    <w:rsid w:val="001C6726"/>
    <w:rsid w:val="001D062A"/>
    <w:rsid w:val="001D1688"/>
    <w:rsid w:val="001D32BC"/>
    <w:rsid w:val="001D51FF"/>
    <w:rsid w:val="001D634E"/>
    <w:rsid w:val="001D6833"/>
    <w:rsid w:val="001E008C"/>
    <w:rsid w:val="001E10B3"/>
    <w:rsid w:val="001E1584"/>
    <w:rsid w:val="001E18A4"/>
    <w:rsid w:val="001E2225"/>
    <w:rsid w:val="001E6148"/>
    <w:rsid w:val="001E79EB"/>
    <w:rsid w:val="001F3226"/>
    <w:rsid w:val="001F665F"/>
    <w:rsid w:val="001F6874"/>
    <w:rsid w:val="001F7F37"/>
    <w:rsid w:val="00207B2A"/>
    <w:rsid w:val="00211D42"/>
    <w:rsid w:val="00211F5D"/>
    <w:rsid w:val="00214C58"/>
    <w:rsid w:val="00216010"/>
    <w:rsid w:val="00216B73"/>
    <w:rsid w:val="002207CC"/>
    <w:rsid w:val="0022104A"/>
    <w:rsid w:val="00226272"/>
    <w:rsid w:val="00227716"/>
    <w:rsid w:val="00230205"/>
    <w:rsid w:val="002315D4"/>
    <w:rsid w:val="002357A2"/>
    <w:rsid w:val="00237B8E"/>
    <w:rsid w:val="00237E4C"/>
    <w:rsid w:val="00241427"/>
    <w:rsid w:val="002432F2"/>
    <w:rsid w:val="0024515C"/>
    <w:rsid w:val="00246053"/>
    <w:rsid w:val="00247609"/>
    <w:rsid w:val="00247814"/>
    <w:rsid w:val="0025084A"/>
    <w:rsid w:val="00250A7A"/>
    <w:rsid w:val="00255A58"/>
    <w:rsid w:val="00257009"/>
    <w:rsid w:val="00257523"/>
    <w:rsid w:val="00257B82"/>
    <w:rsid w:val="0026048B"/>
    <w:rsid w:val="00261949"/>
    <w:rsid w:val="00261A96"/>
    <w:rsid w:val="00266FD4"/>
    <w:rsid w:val="00267172"/>
    <w:rsid w:val="00271A38"/>
    <w:rsid w:val="002724DC"/>
    <w:rsid w:val="00273232"/>
    <w:rsid w:val="00273D56"/>
    <w:rsid w:val="00284B29"/>
    <w:rsid w:val="0028680A"/>
    <w:rsid w:val="00287239"/>
    <w:rsid w:val="002878F2"/>
    <w:rsid w:val="002910C0"/>
    <w:rsid w:val="0029781B"/>
    <w:rsid w:val="002A5AB1"/>
    <w:rsid w:val="002A6978"/>
    <w:rsid w:val="002A6A22"/>
    <w:rsid w:val="002A6C36"/>
    <w:rsid w:val="002B1A69"/>
    <w:rsid w:val="002B30DC"/>
    <w:rsid w:val="002B3C0B"/>
    <w:rsid w:val="002B66B5"/>
    <w:rsid w:val="002B733D"/>
    <w:rsid w:val="002C1F28"/>
    <w:rsid w:val="002C3678"/>
    <w:rsid w:val="002C3ED1"/>
    <w:rsid w:val="002D0439"/>
    <w:rsid w:val="002D0C4F"/>
    <w:rsid w:val="002D1DEF"/>
    <w:rsid w:val="002D26C8"/>
    <w:rsid w:val="002E0F8C"/>
    <w:rsid w:val="002E5CCC"/>
    <w:rsid w:val="002E5E4B"/>
    <w:rsid w:val="002E6818"/>
    <w:rsid w:val="002F0693"/>
    <w:rsid w:val="002F12E5"/>
    <w:rsid w:val="002F4EFF"/>
    <w:rsid w:val="002F51E7"/>
    <w:rsid w:val="002F7422"/>
    <w:rsid w:val="003006A0"/>
    <w:rsid w:val="00300C02"/>
    <w:rsid w:val="00300DA6"/>
    <w:rsid w:val="00303D05"/>
    <w:rsid w:val="00305CC1"/>
    <w:rsid w:val="0030616C"/>
    <w:rsid w:val="00306A4C"/>
    <w:rsid w:val="003126B1"/>
    <w:rsid w:val="0031297B"/>
    <w:rsid w:val="00312B6E"/>
    <w:rsid w:val="00313408"/>
    <w:rsid w:val="00314EC1"/>
    <w:rsid w:val="003173C4"/>
    <w:rsid w:val="003201BE"/>
    <w:rsid w:val="003208A2"/>
    <w:rsid w:val="00320CD1"/>
    <w:rsid w:val="003220E1"/>
    <w:rsid w:val="0032231C"/>
    <w:rsid w:val="003231A7"/>
    <w:rsid w:val="00323D81"/>
    <w:rsid w:val="00324A19"/>
    <w:rsid w:val="00326493"/>
    <w:rsid w:val="00327BED"/>
    <w:rsid w:val="00330700"/>
    <w:rsid w:val="00340530"/>
    <w:rsid w:val="0034194B"/>
    <w:rsid w:val="003549BD"/>
    <w:rsid w:val="00354CCC"/>
    <w:rsid w:val="0035570C"/>
    <w:rsid w:val="00356467"/>
    <w:rsid w:val="00361340"/>
    <w:rsid w:val="00361FE3"/>
    <w:rsid w:val="003629B2"/>
    <w:rsid w:val="003629BE"/>
    <w:rsid w:val="0037009E"/>
    <w:rsid w:val="003705CD"/>
    <w:rsid w:val="0037197F"/>
    <w:rsid w:val="003812EE"/>
    <w:rsid w:val="00384453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559"/>
    <w:rsid w:val="003A3CE6"/>
    <w:rsid w:val="003A460B"/>
    <w:rsid w:val="003A6A91"/>
    <w:rsid w:val="003A6BE6"/>
    <w:rsid w:val="003B0156"/>
    <w:rsid w:val="003B183B"/>
    <w:rsid w:val="003B236F"/>
    <w:rsid w:val="003B4E65"/>
    <w:rsid w:val="003B609D"/>
    <w:rsid w:val="003B612F"/>
    <w:rsid w:val="003C14C7"/>
    <w:rsid w:val="003C7410"/>
    <w:rsid w:val="003D137F"/>
    <w:rsid w:val="003D1837"/>
    <w:rsid w:val="003D3A1A"/>
    <w:rsid w:val="003D73FB"/>
    <w:rsid w:val="003D7981"/>
    <w:rsid w:val="003E090C"/>
    <w:rsid w:val="003E2F68"/>
    <w:rsid w:val="003E468C"/>
    <w:rsid w:val="003E4B06"/>
    <w:rsid w:val="003E7CB9"/>
    <w:rsid w:val="003F1BFE"/>
    <w:rsid w:val="003F39AF"/>
    <w:rsid w:val="003F5414"/>
    <w:rsid w:val="003F6441"/>
    <w:rsid w:val="003F66EB"/>
    <w:rsid w:val="003F7BAC"/>
    <w:rsid w:val="0040196D"/>
    <w:rsid w:val="00410D1C"/>
    <w:rsid w:val="00412CF9"/>
    <w:rsid w:val="004133D4"/>
    <w:rsid w:val="00415F9E"/>
    <w:rsid w:val="004172A3"/>
    <w:rsid w:val="0041754D"/>
    <w:rsid w:val="00417A12"/>
    <w:rsid w:val="00423170"/>
    <w:rsid w:val="0042775A"/>
    <w:rsid w:val="00432264"/>
    <w:rsid w:val="004330F9"/>
    <w:rsid w:val="004331B3"/>
    <w:rsid w:val="00433754"/>
    <w:rsid w:val="00434A3B"/>
    <w:rsid w:val="00434D9A"/>
    <w:rsid w:val="0044001D"/>
    <w:rsid w:val="0044190E"/>
    <w:rsid w:val="00444068"/>
    <w:rsid w:val="004443EA"/>
    <w:rsid w:val="00450589"/>
    <w:rsid w:val="004532B3"/>
    <w:rsid w:val="0045332A"/>
    <w:rsid w:val="00454662"/>
    <w:rsid w:val="004563B3"/>
    <w:rsid w:val="00457ABD"/>
    <w:rsid w:val="0046028D"/>
    <w:rsid w:val="004617B2"/>
    <w:rsid w:val="0046461F"/>
    <w:rsid w:val="004666BC"/>
    <w:rsid w:val="00470A49"/>
    <w:rsid w:val="00474919"/>
    <w:rsid w:val="00481EF2"/>
    <w:rsid w:val="00482798"/>
    <w:rsid w:val="00483CE8"/>
    <w:rsid w:val="00484287"/>
    <w:rsid w:val="00484761"/>
    <w:rsid w:val="00485B26"/>
    <w:rsid w:val="00485E14"/>
    <w:rsid w:val="00490210"/>
    <w:rsid w:val="004908D7"/>
    <w:rsid w:val="004912AC"/>
    <w:rsid w:val="004931B8"/>
    <w:rsid w:val="004962D7"/>
    <w:rsid w:val="004963A9"/>
    <w:rsid w:val="00496F7D"/>
    <w:rsid w:val="00497F70"/>
    <w:rsid w:val="004A0796"/>
    <w:rsid w:val="004A415F"/>
    <w:rsid w:val="004A65AE"/>
    <w:rsid w:val="004B044F"/>
    <w:rsid w:val="004B3167"/>
    <w:rsid w:val="004B3555"/>
    <w:rsid w:val="004B7C0F"/>
    <w:rsid w:val="004C0687"/>
    <w:rsid w:val="004C1132"/>
    <w:rsid w:val="004C20AA"/>
    <w:rsid w:val="004C214E"/>
    <w:rsid w:val="004C382E"/>
    <w:rsid w:val="004C49A9"/>
    <w:rsid w:val="004C4D02"/>
    <w:rsid w:val="004C70EA"/>
    <w:rsid w:val="004C7CBE"/>
    <w:rsid w:val="004D229B"/>
    <w:rsid w:val="004D6379"/>
    <w:rsid w:val="004D640A"/>
    <w:rsid w:val="004D7B0B"/>
    <w:rsid w:val="004E3252"/>
    <w:rsid w:val="004E327A"/>
    <w:rsid w:val="004E4F76"/>
    <w:rsid w:val="004E6016"/>
    <w:rsid w:val="004F1BBB"/>
    <w:rsid w:val="004F3556"/>
    <w:rsid w:val="004F3826"/>
    <w:rsid w:val="004F52BB"/>
    <w:rsid w:val="00502709"/>
    <w:rsid w:val="005050BA"/>
    <w:rsid w:val="0050513B"/>
    <w:rsid w:val="00520844"/>
    <w:rsid w:val="00521770"/>
    <w:rsid w:val="00521FAC"/>
    <w:rsid w:val="005227E3"/>
    <w:rsid w:val="005231C2"/>
    <w:rsid w:val="00523EEB"/>
    <w:rsid w:val="0052645D"/>
    <w:rsid w:val="00526F50"/>
    <w:rsid w:val="0052732B"/>
    <w:rsid w:val="00530E7F"/>
    <w:rsid w:val="00532001"/>
    <w:rsid w:val="00532E1C"/>
    <w:rsid w:val="00535526"/>
    <w:rsid w:val="00541787"/>
    <w:rsid w:val="00541925"/>
    <w:rsid w:val="00544BA9"/>
    <w:rsid w:val="00545008"/>
    <w:rsid w:val="00547A52"/>
    <w:rsid w:val="00551668"/>
    <w:rsid w:val="00553BBE"/>
    <w:rsid w:val="00556BEB"/>
    <w:rsid w:val="005646C8"/>
    <w:rsid w:val="00565089"/>
    <w:rsid w:val="005651D4"/>
    <w:rsid w:val="00565B9E"/>
    <w:rsid w:val="0056704C"/>
    <w:rsid w:val="005677FF"/>
    <w:rsid w:val="00570264"/>
    <w:rsid w:val="0057279D"/>
    <w:rsid w:val="00576415"/>
    <w:rsid w:val="00580A53"/>
    <w:rsid w:val="005811DD"/>
    <w:rsid w:val="005837A4"/>
    <w:rsid w:val="00584AE9"/>
    <w:rsid w:val="00586911"/>
    <w:rsid w:val="0059005C"/>
    <w:rsid w:val="00590656"/>
    <w:rsid w:val="005910C8"/>
    <w:rsid w:val="00595A80"/>
    <w:rsid w:val="00596140"/>
    <w:rsid w:val="00596817"/>
    <w:rsid w:val="00597E77"/>
    <w:rsid w:val="005A0468"/>
    <w:rsid w:val="005A1AF9"/>
    <w:rsid w:val="005A2157"/>
    <w:rsid w:val="005A2B0A"/>
    <w:rsid w:val="005A2D78"/>
    <w:rsid w:val="005A2F84"/>
    <w:rsid w:val="005A4248"/>
    <w:rsid w:val="005A68A2"/>
    <w:rsid w:val="005A6DBE"/>
    <w:rsid w:val="005A77A6"/>
    <w:rsid w:val="005B18D6"/>
    <w:rsid w:val="005B3BA9"/>
    <w:rsid w:val="005B3E36"/>
    <w:rsid w:val="005B3F0D"/>
    <w:rsid w:val="005B4E89"/>
    <w:rsid w:val="005B5400"/>
    <w:rsid w:val="005B57CA"/>
    <w:rsid w:val="005B5976"/>
    <w:rsid w:val="005B6DC0"/>
    <w:rsid w:val="005C1703"/>
    <w:rsid w:val="005C2065"/>
    <w:rsid w:val="005C49F8"/>
    <w:rsid w:val="005C5B43"/>
    <w:rsid w:val="005C73A3"/>
    <w:rsid w:val="005C763F"/>
    <w:rsid w:val="005D04A2"/>
    <w:rsid w:val="005D04DD"/>
    <w:rsid w:val="005D0A7B"/>
    <w:rsid w:val="005D48DD"/>
    <w:rsid w:val="005D5E5A"/>
    <w:rsid w:val="005D7E1D"/>
    <w:rsid w:val="005E0894"/>
    <w:rsid w:val="005E2110"/>
    <w:rsid w:val="005E3A56"/>
    <w:rsid w:val="005E64DA"/>
    <w:rsid w:val="005E6E51"/>
    <w:rsid w:val="005E74DD"/>
    <w:rsid w:val="005F29C0"/>
    <w:rsid w:val="005F3DBF"/>
    <w:rsid w:val="005F5CCE"/>
    <w:rsid w:val="006037BE"/>
    <w:rsid w:val="006044E7"/>
    <w:rsid w:val="00604763"/>
    <w:rsid w:val="00604BB8"/>
    <w:rsid w:val="00606A0F"/>
    <w:rsid w:val="0060770F"/>
    <w:rsid w:val="00614AD9"/>
    <w:rsid w:val="00615E56"/>
    <w:rsid w:val="00617E63"/>
    <w:rsid w:val="006209F7"/>
    <w:rsid w:val="0062116D"/>
    <w:rsid w:val="00623FBE"/>
    <w:rsid w:val="0062719B"/>
    <w:rsid w:val="00632611"/>
    <w:rsid w:val="0063435E"/>
    <w:rsid w:val="00636A6E"/>
    <w:rsid w:val="006508BF"/>
    <w:rsid w:val="00651ED6"/>
    <w:rsid w:val="00653D48"/>
    <w:rsid w:val="00657D82"/>
    <w:rsid w:val="00661E6E"/>
    <w:rsid w:val="0066261C"/>
    <w:rsid w:val="00662BA3"/>
    <w:rsid w:val="0066333B"/>
    <w:rsid w:val="006650BB"/>
    <w:rsid w:val="00666C7E"/>
    <w:rsid w:val="00670860"/>
    <w:rsid w:val="00673DC0"/>
    <w:rsid w:val="00674EF3"/>
    <w:rsid w:val="00675CC0"/>
    <w:rsid w:val="0067656C"/>
    <w:rsid w:val="00683133"/>
    <w:rsid w:val="00684531"/>
    <w:rsid w:val="00687333"/>
    <w:rsid w:val="006874AA"/>
    <w:rsid w:val="0069054E"/>
    <w:rsid w:val="00690D88"/>
    <w:rsid w:val="00691E4D"/>
    <w:rsid w:val="00693902"/>
    <w:rsid w:val="00694365"/>
    <w:rsid w:val="006955DD"/>
    <w:rsid w:val="00695917"/>
    <w:rsid w:val="00696034"/>
    <w:rsid w:val="006968B8"/>
    <w:rsid w:val="00697729"/>
    <w:rsid w:val="006A11BF"/>
    <w:rsid w:val="006A18FE"/>
    <w:rsid w:val="006A20CD"/>
    <w:rsid w:val="006A3DAB"/>
    <w:rsid w:val="006A6D8C"/>
    <w:rsid w:val="006B03C9"/>
    <w:rsid w:val="006B07BB"/>
    <w:rsid w:val="006B1984"/>
    <w:rsid w:val="006B1C4F"/>
    <w:rsid w:val="006B4188"/>
    <w:rsid w:val="006B5859"/>
    <w:rsid w:val="006B658F"/>
    <w:rsid w:val="006C06D1"/>
    <w:rsid w:val="006C2AE3"/>
    <w:rsid w:val="006C42DE"/>
    <w:rsid w:val="006C481F"/>
    <w:rsid w:val="006C63D1"/>
    <w:rsid w:val="006D1C01"/>
    <w:rsid w:val="006D254F"/>
    <w:rsid w:val="006D311A"/>
    <w:rsid w:val="006D397C"/>
    <w:rsid w:val="006D5535"/>
    <w:rsid w:val="006D7CBA"/>
    <w:rsid w:val="006D7E7C"/>
    <w:rsid w:val="006E2C9D"/>
    <w:rsid w:val="006E3A4D"/>
    <w:rsid w:val="006E6D89"/>
    <w:rsid w:val="006E7896"/>
    <w:rsid w:val="006E7C40"/>
    <w:rsid w:val="006F1148"/>
    <w:rsid w:val="006F431F"/>
    <w:rsid w:val="00702408"/>
    <w:rsid w:val="007024F8"/>
    <w:rsid w:val="007039E6"/>
    <w:rsid w:val="00710092"/>
    <w:rsid w:val="00713E4C"/>
    <w:rsid w:val="00714DA7"/>
    <w:rsid w:val="0071619C"/>
    <w:rsid w:val="007163B4"/>
    <w:rsid w:val="00721D0B"/>
    <w:rsid w:val="00723B70"/>
    <w:rsid w:val="00724800"/>
    <w:rsid w:val="00724FE9"/>
    <w:rsid w:val="00725913"/>
    <w:rsid w:val="0072646C"/>
    <w:rsid w:val="00726ECA"/>
    <w:rsid w:val="0072759E"/>
    <w:rsid w:val="00731845"/>
    <w:rsid w:val="00731BF1"/>
    <w:rsid w:val="00731C25"/>
    <w:rsid w:val="0073418D"/>
    <w:rsid w:val="00735364"/>
    <w:rsid w:val="00736D47"/>
    <w:rsid w:val="00737179"/>
    <w:rsid w:val="00737F92"/>
    <w:rsid w:val="00741FD8"/>
    <w:rsid w:val="00743ED9"/>
    <w:rsid w:val="007442AE"/>
    <w:rsid w:val="007456A5"/>
    <w:rsid w:val="007457C7"/>
    <w:rsid w:val="007458B3"/>
    <w:rsid w:val="00745CFD"/>
    <w:rsid w:val="00745D50"/>
    <w:rsid w:val="007460FC"/>
    <w:rsid w:val="007469B2"/>
    <w:rsid w:val="00746D76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6EAF"/>
    <w:rsid w:val="00770D89"/>
    <w:rsid w:val="0077351E"/>
    <w:rsid w:val="007748AD"/>
    <w:rsid w:val="0078127D"/>
    <w:rsid w:val="007822C5"/>
    <w:rsid w:val="00784963"/>
    <w:rsid w:val="00785438"/>
    <w:rsid w:val="00786388"/>
    <w:rsid w:val="00787B4D"/>
    <w:rsid w:val="00791772"/>
    <w:rsid w:val="0079213C"/>
    <w:rsid w:val="007961BA"/>
    <w:rsid w:val="007A2F07"/>
    <w:rsid w:val="007A440E"/>
    <w:rsid w:val="007A71B3"/>
    <w:rsid w:val="007B1635"/>
    <w:rsid w:val="007B18AC"/>
    <w:rsid w:val="007B2218"/>
    <w:rsid w:val="007B2B8C"/>
    <w:rsid w:val="007B56A9"/>
    <w:rsid w:val="007B5B25"/>
    <w:rsid w:val="007C148C"/>
    <w:rsid w:val="007C1501"/>
    <w:rsid w:val="007C1C5F"/>
    <w:rsid w:val="007C4F28"/>
    <w:rsid w:val="007C7134"/>
    <w:rsid w:val="007C76E6"/>
    <w:rsid w:val="007D298D"/>
    <w:rsid w:val="007D6352"/>
    <w:rsid w:val="007E2CBE"/>
    <w:rsid w:val="007E5F35"/>
    <w:rsid w:val="007E6841"/>
    <w:rsid w:val="007E7BF0"/>
    <w:rsid w:val="007F0F8D"/>
    <w:rsid w:val="007F11AB"/>
    <w:rsid w:val="007F191E"/>
    <w:rsid w:val="007F2534"/>
    <w:rsid w:val="007F338E"/>
    <w:rsid w:val="007F67BD"/>
    <w:rsid w:val="007F7861"/>
    <w:rsid w:val="008016E7"/>
    <w:rsid w:val="008021AD"/>
    <w:rsid w:val="00803867"/>
    <w:rsid w:val="00803A96"/>
    <w:rsid w:val="00803DF2"/>
    <w:rsid w:val="008053E8"/>
    <w:rsid w:val="008073E0"/>
    <w:rsid w:val="0080774B"/>
    <w:rsid w:val="00812DA0"/>
    <w:rsid w:val="0081389D"/>
    <w:rsid w:val="00814D46"/>
    <w:rsid w:val="008249B1"/>
    <w:rsid w:val="00830DB9"/>
    <w:rsid w:val="008319D1"/>
    <w:rsid w:val="00831BBD"/>
    <w:rsid w:val="00834674"/>
    <w:rsid w:val="00834E2C"/>
    <w:rsid w:val="008351D0"/>
    <w:rsid w:val="0083590A"/>
    <w:rsid w:val="008362AE"/>
    <w:rsid w:val="00837E95"/>
    <w:rsid w:val="008415CD"/>
    <w:rsid w:val="0084263A"/>
    <w:rsid w:val="00847504"/>
    <w:rsid w:val="00850F25"/>
    <w:rsid w:val="00853578"/>
    <w:rsid w:val="0085412C"/>
    <w:rsid w:val="008548CE"/>
    <w:rsid w:val="00860358"/>
    <w:rsid w:val="00861B98"/>
    <w:rsid w:val="00866754"/>
    <w:rsid w:val="00866C64"/>
    <w:rsid w:val="00873C4A"/>
    <w:rsid w:val="0087438C"/>
    <w:rsid w:val="0087567E"/>
    <w:rsid w:val="00875785"/>
    <w:rsid w:val="00877C18"/>
    <w:rsid w:val="008800BB"/>
    <w:rsid w:val="0088493E"/>
    <w:rsid w:val="00890A6C"/>
    <w:rsid w:val="008915B5"/>
    <w:rsid w:val="0089183A"/>
    <w:rsid w:val="008931DD"/>
    <w:rsid w:val="008947A4"/>
    <w:rsid w:val="008A64B8"/>
    <w:rsid w:val="008B0126"/>
    <w:rsid w:val="008B01B8"/>
    <w:rsid w:val="008B04AF"/>
    <w:rsid w:val="008B0538"/>
    <w:rsid w:val="008B1A9F"/>
    <w:rsid w:val="008B2BA0"/>
    <w:rsid w:val="008B33C1"/>
    <w:rsid w:val="008B75BF"/>
    <w:rsid w:val="008C2EF9"/>
    <w:rsid w:val="008C3029"/>
    <w:rsid w:val="008C35A9"/>
    <w:rsid w:val="008C3910"/>
    <w:rsid w:val="008C4C1F"/>
    <w:rsid w:val="008C5119"/>
    <w:rsid w:val="008C51BE"/>
    <w:rsid w:val="008C541C"/>
    <w:rsid w:val="008C57DB"/>
    <w:rsid w:val="008C5D9A"/>
    <w:rsid w:val="008C5F8F"/>
    <w:rsid w:val="008C7151"/>
    <w:rsid w:val="008C71E5"/>
    <w:rsid w:val="008C7FD6"/>
    <w:rsid w:val="008D0B4B"/>
    <w:rsid w:val="008D2F6B"/>
    <w:rsid w:val="008D37FF"/>
    <w:rsid w:val="008D65DA"/>
    <w:rsid w:val="008D6C64"/>
    <w:rsid w:val="008D701F"/>
    <w:rsid w:val="008D7985"/>
    <w:rsid w:val="008E16EC"/>
    <w:rsid w:val="008E19AC"/>
    <w:rsid w:val="008E6E55"/>
    <w:rsid w:val="008F1BB7"/>
    <w:rsid w:val="008F1E4D"/>
    <w:rsid w:val="008F455A"/>
    <w:rsid w:val="008F457C"/>
    <w:rsid w:val="008F4BF2"/>
    <w:rsid w:val="008F504A"/>
    <w:rsid w:val="008F5302"/>
    <w:rsid w:val="008F6181"/>
    <w:rsid w:val="00900798"/>
    <w:rsid w:val="009014CA"/>
    <w:rsid w:val="00902C55"/>
    <w:rsid w:val="00905E77"/>
    <w:rsid w:val="009061A9"/>
    <w:rsid w:val="0091181F"/>
    <w:rsid w:val="00912E86"/>
    <w:rsid w:val="00917315"/>
    <w:rsid w:val="009177D9"/>
    <w:rsid w:val="00920B28"/>
    <w:rsid w:val="00921B1A"/>
    <w:rsid w:val="00926BD4"/>
    <w:rsid w:val="00926CDC"/>
    <w:rsid w:val="0092760D"/>
    <w:rsid w:val="0093026B"/>
    <w:rsid w:val="0093182A"/>
    <w:rsid w:val="009342CB"/>
    <w:rsid w:val="0093788C"/>
    <w:rsid w:val="00940BA0"/>
    <w:rsid w:val="00940BF7"/>
    <w:rsid w:val="00943F35"/>
    <w:rsid w:val="00944F0D"/>
    <w:rsid w:val="0094515F"/>
    <w:rsid w:val="00946930"/>
    <w:rsid w:val="00947298"/>
    <w:rsid w:val="00951AD8"/>
    <w:rsid w:val="00952296"/>
    <w:rsid w:val="009530E6"/>
    <w:rsid w:val="0095374D"/>
    <w:rsid w:val="009546AE"/>
    <w:rsid w:val="00954D13"/>
    <w:rsid w:val="0095550B"/>
    <w:rsid w:val="00955E22"/>
    <w:rsid w:val="00957168"/>
    <w:rsid w:val="00960439"/>
    <w:rsid w:val="00960962"/>
    <w:rsid w:val="00962644"/>
    <w:rsid w:val="00963B44"/>
    <w:rsid w:val="00964703"/>
    <w:rsid w:val="009648F2"/>
    <w:rsid w:val="00964F4A"/>
    <w:rsid w:val="00965C73"/>
    <w:rsid w:val="00965C7A"/>
    <w:rsid w:val="00965FA6"/>
    <w:rsid w:val="0096657C"/>
    <w:rsid w:val="00971E6F"/>
    <w:rsid w:val="009721DA"/>
    <w:rsid w:val="00972418"/>
    <w:rsid w:val="00973D2E"/>
    <w:rsid w:val="009745D8"/>
    <w:rsid w:val="0097498F"/>
    <w:rsid w:val="00976537"/>
    <w:rsid w:val="00982264"/>
    <w:rsid w:val="0098613A"/>
    <w:rsid w:val="0098623F"/>
    <w:rsid w:val="009910B4"/>
    <w:rsid w:val="00994069"/>
    <w:rsid w:val="009958A7"/>
    <w:rsid w:val="00997C6F"/>
    <w:rsid w:val="009A1645"/>
    <w:rsid w:val="009B33E1"/>
    <w:rsid w:val="009B376A"/>
    <w:rsid w:val="009B7E79"/>
    <w:rsid w:val="009C0776"/>
    <w:rsid w:val="009C0B95"/>
    <w:rsid w:val="009C11F0"/>
    <w:rsid w:val="009C1823"/>
    <w:rsid w:val="009C1E60"/>
    <w:rsid w:val="009C50C0"/>
    <w:rsid w:val="009C550B"/>
    <w:rsid w:val="009C60C3"/>
    <w:rsid w:val="009D1F41"/>
    <w:rsid w:val="009D1F94"/>
    <w:rsid w:val="009D2D82"/>
    <w:rsid w:val="009D2DB5"/>
    <w:rsid w:val="009D3DDE"/>
    <w:rsid w:val="009D585E"/>
    <w:rsid w:val="009E0784"/>
    <w:rsid w:val="009E0FC1"/>
    <w:rsid w:val="009E152D"/>
    <w:rsid w:val="009E274E"/>
    <w:rsid w:val="009E27CF"/>
    <w:rsid w:val="009E41D1"/>
    <w:rsid w:val="009E6D7B"/>
    <w:rsid w:val="009F0AD0"/>
    <w:rsid w:val="009F0F37"/>
    <w:rsid w:val="009F68CC"/>
    <w:rsid w:val="009F7B78"/>
    <w:rsid w:val="00A00A0E"/>
    <w:rsid w:val="00A01B0B"/>
    <w:rsid w:val="00A11E8F"/>
    <w:rsid w:val="00A12566"/>
    <w:rsid w:val="00A129BA"/>
    <w:rsid w:val="00A12EAB"/>
    <w:rsid w:val="00A1658F"/>
    <w:rsid w:val="00A17457"/>
    <w:rsid w:val="00A25D9F"/>
    <w:rsid w:val="00A267F7"/>
    <w:rsid w:val="00A27EFC"/>
    <w:rsid w:val="00A30D4C"/>
    <w:rsid w:val="00A31049"/>
    <w:rsid w:val="00A36F97"/>
    <w:rsid w:val="00A37DF5"/>
    <w:rsid w:val="00A41B55"/>
    <w:rsid w:val="00A45CBF"/>
    <w:rsid w:val="00A473BD"/>
    <w:rsid w:val="00A521F3"/>
    <w:rsid w:val="00A52629"/>
    <w:rsid w:val="00A52F9E"/>
    <w:rsid w:val="00A55458"/>
    <w:rsid w:val="00A5749C"/>
    <w:rsid w:val="00A6003E"/>
    <w:rsid w:val="00A65365"/>
    <w:rsid w:val="00A65D23"/>
    <w:rsid w:val="00A65F1C"/>
    <w:rsid w:val="00A6602E"/>
    <w:rsid w:val="00A71F0F"/>
    <w:rsid w:val="00A757A4"/>
    <w:rsid w:val="00A801CC"/>
    <w:rsid w:val="00A82DDD"/>
    <w:rsid w:val="00A82F8B"/>
    <w:rsid w:val="00A846F5"/>
    <w:rsid w:val="00A868BB"/>
    <w:rsid w:val="00A91624"/>
    <w:rsid w:val="00A91638"/>
    <w:rsid w:val="00A922D1"/>
    <w:rsid w:val="00A93A44"/>
    <w:rsid w:val="00A97773"/>
    <w:rsid w:val="00AA0C0A"/>
    <w:rsid w:val="00AA5529"/>
    <w:rsid w:val="00AA7011"/>
    <w:rsid w:val="00AA75BA"/>
    <w:rsid w:val="00AB4477"/>
    <w:rsid w:val="00AB6999"/>
    <w:rsid w:val="00AC0DF5"/>
    <w:rsid w:val="00AC415E"/>
    <w:rsid w:val="00AC4BDB"/>
    <w:rsid w:val="00AC6AC4"/>
    <w:rsid w:val="00AC765B"/>
    <w:rsid w:val="00AD0317"/>
    <w:rsid w:val="00AD65BB"/>
    <w:rsid w:val="00AE04BB"/>
    <w:rsid w:val="00AE0731"/>
    <w:rsid w:val="00AE2FD4"/>
    <w:rsid w:val="00AE3A3D"/>
    <w:rsid w:val="00AE529B"/>
    <w:rsid w:val="00AE6731"/>
    <w:rsid w:val="00AE759E"/>
    <w:rsid w:val="00AF176B"/>
    <w:rsid w:val="00AF5B15"/>
    <w:rsid w:val="00AF663C"/>
    <w:rsid w:val="00AF6C93"/>
    <w:rsid w:val="00AF75A5"/>
    <w:rsid w:val="00B004F3"/>
    <w:rsid w:val="00B0131F"/>
    <w:rsid w:val="00B02C2E"/>
    <w:rsid w:val="00B03D32"/>
    <w:rsid w:val="00B04972"/>
    <w:rsid w:val="00B04FAD"/>
    <w:rsid w:val="00B05AD2"/>
    <w:rsid w:val="00B11373"/>
    <w:rsid w:val="00B12EFC"/>
    <w:rsid w:val="00B13506"/>
    <w:rsid w:val="00B2164E"/>
    <w:rsid w:val="00B24F85"/>
    <w:rsid w:val="00B25BCA"/>
    <w:rsid w:val="00B27477"/>
    <w:rsid w:val="00B31422"/>
    <w:rsid w:val="00B323C3"/>
    <w:rsid w:val="00B35A26"/>
    <w:rsid w:val="00B36F34"/>
    <w:rsid w:val="00B40279"/>
    <w:rsid w:val="00B4231A"/>
    <w:rsid w:val="00B425AF"/>
    <w:rsid w:val="00B433AE"/>
    <w:rsid w:val="00B434AC"/>
    <w:rsid w:val="00B4375A"/>
    <w:rsid w:val="00B45A05"/>
    <w:rsid w:val="00B47CAC"/>
    <w:rsid w:val="00B502F3"/>
    <w:rsid w:val="00B50D95"/>
    <w:rsid w:val="00B5247D"/>
    <w:rsid w:val="00B532F4"/>
    <w:rsid w:val="00B5344B"/>
    <w:rsid w:val="00B54DEA"/>
    <w:rsid w:val="00B608E9"/>
    <w:rsid w:val="00B64326"/>
    <w:rsid w:val="00B720C9"/>
    <w:rsid w:val="00B8046D"/>
    <w:rsid w:val="00B85387"/>
    <w:rsid w:val="00B9451F"/>
    <w:rsid w:val="00B9532F"/>
    <w:rsid w:val="00BA1C79"/>
    <w:rsid w:val="00BA2F09"/>
    <w:rsid w:val="00BA344D"/>
    <w:rsid w:val="00BA4154"/>
    <w:rsid w:val="00BB0020"/>
    <w:rsid w:val="00BB5E06"/>
    <w:rsid w:val="00BB7D6C"/>
    <w:rsid w:val="00BB7F21"/>
    <w:rsid w:val="00BC07E5"/>
    <w:rsid w:val="00BC2888"/>
    <w:rsid w:val="00BC2F27"/>
    <w:rsid w:val="00BC33A8"/>
    <w:rsid w:val="00BC38BC"/>
    <w:rsid w:val="00BC4052"/>
    <w:rsid w:val="00BC4BC8"/>
    <w:rsid w:val="00BC5097"/>
    <w:rsid w:val="00BC6127"/>
    <w:rsid w:val="00BC795C"/>
    <w:rsid w:val="00BD0CE6"/>
    <w:rsid w:val="00BD0D48"/>
    <w:rsid w:val="00BD2818"/>
    <w:rsid w:val="00BD5A21"/>
    <w:rsid w:val="00BD5F66"/>
    <w:rsid w:val="00BD703E"/>
    <w:rsid w:val="00BD7F3B"/>
    <w:rsid w:val="00BE2493"/>
    <w:rsid w:val="00BE314A"/>
    <w:rsid w:val="00BE3450"/>
    <w:rsid w:val="00BE5E5E"/>
    <w:rsid w:val="00BF1AE9"/>
    <w:rsid w:val="00BF322C"/>
    <w:rsid w:val="00BF423D"/>
    <w:rsid w:val="00BF625B"/>
    <w:rsid w:val="00C03DF7"/>
    <w:rsid w:val="00C21E57"/>
    <w:rsid w:val="00C22491"/>
    <w:rsid w:val="00C22622"/>
    <w:rsid w:val="00C2305B"/>
    <w:rsid w:val="00C23A60"/>
    <w:rsid w:val="00C30F9B"/>
    <w:rsid w:val="00C32331"/>
    <w:rsid w:val="00C36321"/>
    <w:rsid w:val="00C36BB9"/>
    <w:rsid w:val="00C37178"/>
    <w:rsid w:val="00C43471"/>
    <w:rsid w:val="00C479E2"/>
    <w:rsid w:val="00C55116"/>
    <w:rsid w:val="00C60866"/>
    <w:rsid w:val="00C60A08"/>
    <w:rsid w:val="00C62347"/>
    <w:rsid w:val="00C63C5E"/>
    <w:rsid w:val="00C6699B"/>
    <w:rsid w:val="00C70E0F"/>
    <w:rsid w:val="00C71989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4A3E"/>
    <w:rsid w:val="00C85F8E"/>
    <w:rsid w:val="00C879B1"/>
    <w:rsid w:val="00C90C99"/>
    <w:rsid w:val="00C90DC4"/>
    <w:rsid w:val="00C93670"/>
    <w:rsid w:val="00C948AA"/>
    <w:rsid w:val="00C953CC"/>
    <w:rsid w:val="00C9630F"/>
    <w:rsid w:val="00CA0626"/>
    <w:rsid w:val="00CA1C7D"/>
    <w:rsid w:val="00CA28DF"/>
    <w:rsid w:val="00CA58CA"/>
    <w:rsid w:val="00CA61E6"/>
    <w:rsid w:val="00CA74FA"/>
    <w:rsid w:val="00CB1AF9"/>
    <w:rsid w:val="00CB2188"/>
    <w:rsid w:val="00CB3688"/>
    <w:rsid w:val="00CB4F6E"/>
    <w:rsid w:val="00CB51D1"/>
    <w:rsid w:val="00CB629B"/>
    <w:rsid w:val="00CC2721"/>
    <w:rsid w:val="00CC3DEA"/>
    <w:rsid w:val="00CC5F5B"/>
    <w:rsid w:val="00CD2C95"/>
    <w:rsid w:val="00CD63B5"/>
    <w:rsid w:val="00CE0337"/>
    <w:rsid w:val="00CE1533"/>
    <w:rsid w:val="00CE1842"/>
    <w:rsid w:val="00CE25A6"/>
    <w:rsid w:val="00CE2CF6"/>
    <w:rsid w:val="00CE3A9B"/>
    <w:rsid w:val="00CE3F09"/>
    <w:rsid w:val="00CE4520"/>
    <w:rsid w:val="00CE4559"/>
    <w:rsid w:val="00CE772F"/>
    <w:rsid w:val="00CE79F1"/>
    <w:rsid w:val="00CF0AAE"/>
    <w:rsid w:val="00CF0F18"/>
    <w:rsid w:val="00CF28FC"/>
    <w:rsid w:val="00CF669F"/>
    <w:rsid w:val="00D00DC7"/>
    <w:rsid w:val="00D02624"/>
    <w:rsid w:val="00D0334E"/>
    <w:rsid w:val="00D038CC"/>
    <w:rsid w:val="00D04A3A"/>
    <w:rsid w:val="00D072C3"/>
    <w:rsid w:val="00D1040F"/>
    <w:rsid w:val="00D11EE6"/>
    <w:rsid w:val="00D13400"/>
    <w:rsid w:val="00D1484A"/>
    <w:rsid w:val="00D15099"/>
    <w:rsid w:val="00D1520B"/>
    <w:rsid w:val="00D216A2"/>
    <w:rsid w:val="00D26AC2"/>
    <w:rsid w:val="00D33B64"/>
    <w:rsid w:val="00D40B7D"/>
    <w:rsid w:val="00D4192D"/>
    <w:rsid w:val="00D41F44"/>
    <w:rsid w:val="00D42185"/>
    <w:rsid w:val="00D454D1"/>
    <w:rsid w:val="00D47BBA"/>
    <w:rsid w:val="00D50796"/>
    <w:rsid w:val="00D508A3"/>
    <w:rsid w:val="00D52845"/>
    <w:rsid w:val="00D529BF"/>
    <w:rsid w:val="00D62CEF"/>
    <w:rsid w:val="00D63DF4"/>
    <w:rsid w:val="00D652AB"/>
    <w:rsid w:val="00D65822"/>
    <w:rsid w:val="00D70393"/>
    <w:rsid w:val="00D74EA9"/>
    <w:rsid w:val="00D76052"/>
    <w:rsid w:val="00D81C38"/>
    <w:rsid w:val="00D838C4"/>
    <w:rsid w:val="00D84DF5"/>
    <w:rsid w:val="00D853E5"/>
    <w:rsid w:val="00D8736A"/>
    <w:rsid w:val="00D90711"/>
    <w:rsid w:val="00D9152C"/>
    <w:rsid w:val="00D95A27"/>
    <w:rsid w:val="00D963BE"/>
    <w:rsid w:val="00D96631"/>
    <w:rsid w:val="00DA079A"/>
    <w:rsid w:val="00DA2D12"/>
    <w:rsid w:val="00DA3525"/>
    <w:rsid w:val="00DA3E13"/>
    <w:rsid w:val="00DA50E5"/>
    <w:rsid w:val="00DA6565"/>
    <w:rsid w:val="00DA6EE6"/>
    <w:rsid w:val="00DB30C7"/>
    <w:rsid w:val="00DB331B"/>
    <w:rsid w:val="00DB4029"/>
    <w:rsid w:val="00DB5A2D"/>
    <w:rsid w:val="00DB60BE"/>
    <w:rsid w:val="00DC0FDF"/>
    <w:rsid w:val="00DC0FF8"/>
    <w:rsid w:val="00DC1D13"/>
    <w:rsid w:val="00DC3BF8"/>
    <w:rsid w:val="00DC426A"/>
    <w:rsid w:val="00DC7083"/>
    <w:rsid w:val="00DC7BBA"/>
    <w:rsid w:val="00DD0E74"/>
    <w:rsid w:val="00DD2171"/>
    <w:rsid w:val="00DD7392"/>
    <w:rsid w:val="00DE18F5"/>
    <w:rsid w:val="00DE1D1E"/>
    <w:rsid w:val="00DE455A"/>
    <w:rsid w:val="00DE4D35"/>
    <w:rsid w:val="00DE63F5"/>
    <w:rsid w:val="00DE76B9"/>
    <w:rsid w:val="00DF1E25"/>
    <w:rsid w:val="00DF239C"/>
    <w:rsid w:val="00DF26F8"/>
    <w:rsid w:val="00DF3418"/>
    <w:rsid w:val="00DF39B4"/>
    <w:rsid w:val="00DF3CC0"/>
    <w:rsid w:val="00DF5361"/>
    <w:rsid w:val="00DF54B8"/>
    <w:rsid w:val="00DF55CE"/>
    <w:rsid w:val="00DF58C7"/>
    <w:rsid w:val="00DF652C"/>
    <w:rsid w:val="00E0165C"/>
    <w:rsid w:val="00E04DFC"/>
    <w:rsid w:val="00E0555B"/>
    <w:rsid w:val="00E055CD"/>
    <w:rsid w:val="00E13F6A"/>
    <w:rsid w:val="00E165D9"/>
    <w:rsid w:val="00E17295"/>
    <w:rsid w:val="00E2078D"/>
    <w:rsid w:val="00E2311B"/>
    <w:rsid w:val="00E243AE"/>
    <w:rsid w:val="00E3014F"/>
    <w:rsid w:val="00E317B8"/>
    <w:rsid w:val="00E32239"/>
    <w:rsid w:val="00E3385B"/>
    <w:rsid w:val="00E3765C"/>
    <w:rsid w:val="00E40B50"/>
    <w:rsid w:val="00E43201"/>
    <w:rsid w:val="00E44226"/>
    <w:rsid w:val="00E44283"/>
    <w:rsid w:val="00E46015"/>
    <w:rsid w:val="00E50082"/>
    <w:rsid w:val="00E6458E"/>
    <w:rsid w:val="00E66A29"/>
    <w:rsid w:val="00E8003C"/>
    <w:rsid w:val="00E81637"/>
    <w:rsid w:val="00E825FC"/>
    <w:rsid w:val="00E83B53"/>
    <w:rsid w:val="00E84B76"/>
    <w:rsid w:val="00E87CFF"/>
    <w:rsid w:val="00E927D6"/>
    <w:rsid w:val="00E95F32"/>
    <w:rsid w:val="00E97521"/>
    <w:rsid w:val="00EA0074"/>
    <w:rsid w:val="00EA06DA"/>
    <w:rsid w:val="00EA3D1D"/>
    <w:rsid w:val="00EA3E6B"/>
    <w:rsid w:val="00EA64C3"/>
    <w:rsid w:val="00EB08A8"/>
    <w:rsid w:val="00EB665A"/>
    <w:rsid w:val="00EB71D5"/>
    <w:rsid w:val="00EC1A7B"/>
    <w:rsid w:val="00EC2657"/>
    <w:rsid w:val="00EC4F36"/>
    <w:rsid w:val="00EC559E"/>
    <w:rsid w:val="00EC5B71"/>
    <w:rsid w:val="00EC6E4E"/>
    <w:rsid w:val="00EC7374"/>
    <w:rsid w:val="00ED306C"/>
    <w:rsid w:val="00ED534C"/>
    <w:rsid w:val="00ED6A03"/>
    <w:rsid w:val="00ED7DE3"/>
    <w:rsid w:val="00EE0B17"/>
    <w:rsid w:val="00EE24A1"/>
    <w:rsid w:val="00EE270A"/>
    <w:rsid w:val="00EE49C5"/>
    <w:rsid w:val="00EE4FE7"/>
    <w:rsid w:val="00EE55BB"/>
    <w:rsid w:val="00EE7AD2"/>
    <w:rsid w:val="00EF096F"/>
    <w:rsid w:val="00EF1A03"/>
    <w:rsid w:val="00EF1AB0"/>
    <w:rsid w:val="00EF2F15"/>
    <w:rsid w:val="00EF50BD"/>
    <w:rsid w:val="00EF5226"/>
    <w:rsid w:val="00EF536C"/>
    <w:rsid w:val="00F007B4"/>
    <w:rsid w:val="00F00A09"/>
    <w:rsid w:val="00F01742"/>
    <w:rsid w:val="00F026B9"/>
    <w:rsid w:val="00F03A62"/>
    <w:rsid w:val="00F046AD"/>
    <w:rsid w:val="00F06C88"/>
    <w:rsid w:val="00F07C39"/>
    <w:rsid w:val="00F10525"/>
    <w:rsid w:val="00F109E9"/>
    <w:rsid w:val="00F11BC0"/>
    <w:rsid w:val="00F11E19"/>
    <w:rsid w:val="00F14B86"/>
    <w:rsid w:val="00F21652"/>
    <w:rsid w:val="00F22F57"/>
    <w:rsid w:val="00F234BC"/>
    <w:rsid w:val="00F2457D"/>
    <w:rsid w:val="00F24FB7"/>
    <w:rsid w:val="00F2655C"/>
    <w:rsid w:val="00F26DAE"/>
    <w:rsid w:val="00F27221"/>
    <w:rsid w:val="00F351F6"/>
    <w:rsid w:val="00F35AF7"/>
    <w:rsid w:val="00F42973"/>
    <w:rsid w:val="00F43191"/>
    <w:rsid w:val="00F439F4"/>
    <w:rsid w:val="00F4584A"/>
    <w:rsid w:val="00F46362"/>
    <w:rsid w:val="00F4676B"/>
    <w:rsid w:val="00F46E57"/>
    <w:rsid w:val="00F50DCB"/>
    <w:rsid w:val="00F52AD1"/>
    <w:rsid w:val="00F5483F"/>
    <w:rsid w:val="00F55128"/>
    <w:rsid w:val="00F55965"/>
    <w:rsid w:val="00F56FE6"/>
    <w:rsid w:val="00F60444"/>
    <w:rsid w:val="00F613B4"/>
    <w:rsid w:val="00F66FF2"/>
    <w:rsid w:val="00F71E5A"/>
    <w:rsid w:val="00F72623"/>
    <w:rsid w:val="00F726CE"/>
    <w:rsid w:val="00F72D67"/>
    <w:rsid w:val="00F72FAC"/>
    <w:rsid w:val="00F73828"/>
    <w:rsid w:val="00F76C95"/>
    <w:rsid w:val="00F7786A"/>
    <w:rsid w:val="00F77AE6"/>
    <w:rsid w:val="00F77D83"/>
    <w:rsid w:val="00F77F02"/>
    <w:rsid w:val="00F800C7"/>
    <w:rsid w:val="00F801A7"/>
    <w:rsid w:val="00F80B6C"/>
    <w:rsid w:val="00F86F62"/>
    <w:rsid w:val="00F90BA4"/>
    <w:rsid w:val="00FA47B2"/>
    <w:rsid w:val="00FA5284"/>
    <w:rsid w:val="00FA5AC2"/>
    <w:rsid w:val="00FA7BD0"/>
    <w:rsid w:val="00FA7F1A"/>
    <w:rsid w:val="00FB31C4"/>
    <w:rsid w:val="00FB496B"/>
    <w:rsid w:val="00FB4B22"/>
    <w:rsid w:val="00FB4F1F"/>
    <w:rsid w:val="00FC0605"/>
    <w:rsid w:val="00FC120C"/>
    <w:rsid w:val="00FC1865"/>
    <w:rsid w:val="00FC205B"/>
    <w:rsid w:val="00FC2825"/>
    <w:rsid w:val="00FC451B"/>
    <w:rsid w:val="00FC4E5F"/>
    <w:rsid w:val="00FC792F"/>
    <w:rsid w:val="00FC7A81"/>
    <w:rsid w:val="00FD04E8"/>
    <w:rsid w:val="00FD0686"/>
    <w:rsid w:val="00FD1786"/>
    <w:rsid w:val="00FD18E3"/>
    <w:rsid w:val="00FD20D2"/>
    <w:rsid w:val="00FD40CB"/>
    <w:rsid w:val="00FD5D3A"/>
    <w:rsid w:val="00FD6B14"/>
    <w:rsid w:val="00FE0852"/>
    <w:rsid w:val="00FE0E94"/>
    <w:rsid w:val="00FE2D67"/>
    <w:rsid w:val="00FE3AF1"/>
    <w:rsid w:val="00FE3CB8"/>
    <w:rsid w:val="00FE68DA"/>
    <w:rsid w:val="00FE7B0A"/>
    <w:rsid w:val="00FF51FF"/>
    <w:rsid w:val="00FF56D2"/>
    <w:rsid w:val="00FF5F10"/>
    <w:rsid w:val="00FF757B"/>
    <w:rsid w:val="1480E6C5"/>
    <w:rsid w:val="1A4A4A5A"/>
    <w:rsid w:val="24A74AE4"/>
    <w:rsid w:val="258B28DE"/>
    <w:rsid w:val="2AD2834F"/>
    <w:rsid w:val="2C5B863F"/>
    <w:rsid w:val="2FF51568"/>
    <w:rsid w:val="345D4355"/>
    <w:rsid w:val="36A00BEA"/>
    <w:rsid w:val="3A88EDBD"/>
    <w:rsid w:val="3B8CF2BE"/>
    <w:rsid w:val="3DE49D58"/>
    <w:rsid w:val="41C04EE4"/>
    <w:rsid w:val="4267189D"/>
    <w:rsid w:val="49936CEB"/>
    <w:rsid w:val="4E7C8022"/>
    <w:rsid w:val="51BFC6F4"/>
    <w:rsid w:val="5515420E"/>
    <w:rsid w:val="55ECBB05"/>
    <w:rsid w:val="59A57548"/>
    <w:rsid w:val="5B59172B"/>
    <w:rsid w:val="5B810418"/>
    <w:rsid w:val="5D001E90"/>
    <w:rsid w:val="5EB18A26"/>
    <w:rsid w:val="60B46D33"/>
    <w:rsid w:val="641E0A0C"/>
    <w:rsid w:val="6527A437"/>
    <w:rsid w:val="65F84C47"/>
    <w:rsid w:val="6CC60D1B"/>
    <w:rsid w:val="6D0A41E4"/>
    <w:rsid w:val="6DB56284"/>
    <w:rsid w:val="6E0D7568"/>
    <w:rsid w:val="6E41D36E"/>
    <w:rsid w:val="73BC2850"/>
    <w:rsid w:val="742110E9"/>
    <w:rsid w:val="74367B77"/>
    <w:rsid w:val="75DF99C2"/>
    <w:rsid w:val="79E70D8C"/>
    <w:rsid w:val="7F9F9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A04CAB"/>
  <w15:chartTrackingRefBased/>
  <w15:docId w15:val="{9271D8BF-E6AC-49A6-93BD-E0655AA95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DC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B6D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B6D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B6D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B6D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B6D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B6D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B6D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B6D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B6D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5B6DC0"/>
    <w:pPr>
      <w:spacing w:before="180"/>
      <w:ind w:left="2693" w:hanging="2693"/>
    </w:pPr>
    <w:rPr>
      <w:b/>
    </w:rPr>
  </w:style>
  <w:style w:type="paragraph" w:styleId="TOC1">
    <w:name w:val="toc 1"/>
    <w:rsid w:val="005B6D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B6D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B6DC0"/>
    <w:pPr>
      <w:ind w:left="1701" w:hanging="1701"/>
    </w:pPr>
  </w:style>
  <w:style w:type="paragraph" w:styleId="TOC4">
    <w:name w:val="toc 4"/>
    <w:basedOn w:val="TOC3"/>
    <w:rsid w:val="005B6DC0"/>
    <w:pPr>
      <w:ind w:left="1418" w:hanging="1418"/>
    </w:pPr>
  </w:style>
  <w:style w:type="paragraph" w:styleId="TOC3">
    <w:name w:val="toc 3"/>
    <w:basedOn w:val="TOC2"/>
    <w:rsid w:val="005B6DC0"/>
    <w:pPr>
      <w:ind w:left="1134" w:hanging="1134"/>
    </w:pPr>
  </w:style>
  <w:style w:type="paragraph" w:styleId="TOC2">
    <w:name w:val="toc 2"/>
    <w:basedOn w:val="TOC1"/>
    <w:rsid w:val="005B6D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B6DC0"/>
    <w:pPr>
      <w:ind w:left="284"/>
    </w:pPr>
  </w:style>
  <w:style w:type="paragraph" w:styleId="Index1">
    <w:name w:val="index 1"/>
    <w:basedOn w:val="Normal"/>
    <w:rsid w:val="005B6DC0"/>
    <w:pPr>
      <w:keepLines/>
      <w:spacing w:after="0"/>
    </w:pPr>
  </w:style>
  <w:style w:type="paragraph" w:customStyle="1" w:styleId="ZH">
    <w:name w:val="ZH"/>
    <w:rsid w:val="005B6D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B6DC0"/>
    <w:pPr>
      <w:outlineLvl w:val="9"/>
    </w:pPr>
  </w:style>
  <w:style w:type="paragraph" w:styleId="ListNumber2">
    <w:name w:val="List Number 2"/>
    <w:basedOn w:val="ListNumber"/>
    <w:rsid w:val="005B6DC0"/>
    <w:pPr>
      <w:ind w:left="851"/>
    </w:pPr>
  </w:style>
  <w:style w:type="paragraph" w:styleId="Header">
    <w:name w:val="header"/>
    <w:link w:val="HeaderChar"/>
    <w:rsid w:val="005B6D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5B6D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B6DC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5B6DC0"/>
    <w:rPr>
      <w:b/>
    </w:rPr>
  </w:style>
  <w:style w:type="paragraph" w:customStyle="1" w:styleId="TAC">
    <w:name w:val="TAC"/>
    <w:basedOn w:val="TAL"/>
    <w:rsid w:val="005B6DC0"/>
    <w:pPr>
      <w:jc w:val="center"/>
    </w:pPr>
  </w:style>
  <w:style w:type="paragraph" w:customStyle="1" w:styleId="TF">
    <w:name w:val="TF"/>
    <w:basedOn w:val="TH"/>
    <w:rsid w:val="005B6DC0"/>
    <w:pPr>
      <w:keepNext w:val="0"/>
      <w:spacing w:before="0" w:after="240"/>
    </w:pPr>
  </w:style>
  <w:style w:type="paragraph" w:customStyle="1" w:styleId="NO">
    <w:name w:val="NO"/>
    <w:basedOn w:val="Normal"/>
    <w:rsid w:val="005B6DC0"/>
    <w:pPr>
      <w:keepLines/>
      <w:ind w:left="1135" w:hanging="851"/>
    </w:pPr>
  </w:style>
  <w:style w:type="paragraph" w:styleId="TOC9">
    <w:name w:val="toc 9"/>
    <w:basedOn w:val="TOC8"/>
    <w:rsid w:val="005B6DC0"/>
    <w:pPr>
      <w:ind w:left="1418" w:hanging="1418"/>
    </w:pPr>
  </w:style>
  <w:style w:type="paragraph" w:customStyle="1" w:styleId="EX">
    <w:name w:val="EX"/>
    <w:basedOn w:val="Normal"/>
    <w:rsid w:val="005B6DC0"/>
    <w:pPr>
      <w:keepLines/>
      <w:ind w:left="1702" w:hanging="1418"/>
    </w:pPr>
  </w:style>
  <w:style w:type="paragraph" w:customStyle="1" w:styleId="FP">
    <w:name w:val="FP"/>
    <w:basedOn w:val="Normal"/>
    <w:rsid w:val="005B6DC0"/>
    <w:pPr>
      <w:spacing w:after="0"/>
    </w:pPr>
  </w:style>
  <w:style w:type="paragraph" w:customStyle="1" w:styleId="LD">
    <w:name w:val="LD"/>
    <w:rsid w:val="005B6D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B6DC0"/>
    <w:pPr>
      <w:spacing w:after="0"/>
    </w:pPr>
  </w:style>
  <w:style w:type="paragraph" w:customStyle="1" w:styleId="EW">
    <w:name w:val="EW"/>
    <w:basedOn w:val="EX"/>
    <w:rsid w:val="005B6DC0"/>
    <w:pPr>
      <w:spacing w:after="0"/>
    </w:pPr>
  </w:style>
  <w:style w:type="paragraph" w:styleId="TOC6">
    <w:name w:val="toc 6"/>
    <w:basedOn w:val="TOC5"/>
    <w:next w:val="Normal"/>
    <w:rsid w:val="005B6DC0"/>
    <w:pPr>
      <w:ind w:left="1985" w:hanging="1985"/>
    </w:pPr>
  </w:style>
  <w:style w:type="paragraph" w:styleId="TOC7">
    <w:name w:val="toc 7"/>
    <w:basedOn w:val="TOC6"/>
    <w:next w:val="Normal"/>
    <w:rsid w:val="005B6DC0"/>
    <w:pPr>
      <w:ind w:left="2268" w:hanging="2268"/>
    </w:pPr>
  </w:style>
  <w:style w:type="paragraph" w:styleId="ListBullet2">
    <w:name w:val="List Bullet 2"/>
    <w:basedOn w:val="ListBullet"/>
    <w:rsid w:val="005B6DC0"/>
    <w:pPr>
      <w:ind w:left="851"/>
    </w:pPr>
  </w:style>
  <w:style w:type="paragraph" w:styleId="ListBullet3">
    <w:name w:val="List Bullet 3"/>
    <w:basedOn w:val="ListBullet2"/>
    <w:rsid w:val="005B6DC0"/>
    <w:pPr>
      <w:ind w:left="1135"/>
    </w:pPr>
  </w:style>
  <w:style w:type="paragraph" w:styleId="ListNumber">
    <w:name w:val="List Number"/>
    <w:basedOn w:val="List"/>
    <w:rsid w:val="005B6DC0"/>
  </w:style>
  <w:style w:type="paragraph" w:customStyle="1" w:styleId="EQ">
    <w:name w:val="EQ"/>
    <w:basedOn w:val="Normal"/>
    <w:next w:val="Normal"/>
    <w:rsid w:val="005B6D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B6D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B6D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B6D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B6DC0"/>
    <w:pPr>
      <w:jc w:val="right"/>
    </w:pPr>
  </w:style>
  <w:style w:type="paragraph" w:customStyle="1" w:styleId="H6">
    <w:name w:val="H6"/>
    <w:basedOn w:val="Heading5"/>
    <w:next w:val="Normal"/>
    <w:rsid w:val="005B6D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B6DC0"/>
    <w:pPr>
      <w:ind w:left="851" w:hanging="851"/>
    </w:pPr>
  </w:style>
  <w:style w:type="paragraph" w:customStyle="1" w:styleId="TAL">
    <w:name w:val="TAL"/>
    <w:basedOn w:val="Normal"/>
    <w:rsid w:val="005B6D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B6D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B6D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B6D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B6D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B6DC0"/>
    <w:pPr>
      <w:framePr w:wrap="notBeside" w:y="16161"/>
    </w:pPr>
  </w:style>
  <w:style w:type="character" w:customStyle="1" w:styleId="ZGSM">
    <w:name w:val="ZGSM"/>
    <w:rsid w:val="005B6DC0"/>
  </w:style>
  <w:style w:type="paragraph" w:styleId="List2">
    <w:name w:val="List 2"/>
    <w:basedOn w:val="List"/>
    <w:rsid w:val="005B6DC0"/>
    <w:pPr>
      <w:ind w:left="851"/>
    </w:pPr>
  </w:style>
  <w:style w:type="paragraph" w:customStyle="1" w:styleId="ZG">
    <w:name w:val="ZG"/>
    <w:rsid w:val="005B6D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5B6DC0"/>
    <w:pPr>
      <w:ind w:left="1135"/>
    </w:pPr>
  </w:style>
  <w:style w:type="paragraph" w:styleId="List4">
    <w:name w:val="List 4"/>
    <w:basedOn w:val="List3"/>
    <w:rsid w:val="005B6DC0"/>
    <w:pPr>
      <w:ind w:left="1418"/>
    </w:pPr>
  </w:style>
  <w:style w:type="paragraph" w:styleId="List5">
    <w:name w:val="List 5"/>
    <w:basedOn w:val="List4"/>
    <w:rsid w:val="005B6DC0"/>
    <w:pPr>
      <w:ind w:left="1702"/>
    </w:pPr>
  </w:style>
  <w:style w:type="paragraph" w:customStyle="1" w:styleId="EditorsNote">
    <w:name w:val="Editor's Note"/>
    <w:basedOn w:val="NO"/>
    <w:rsid w:val="005B6DC0"/>
    <w:rPr>
      <w:color w:val="FF0000"/>
    </w:rPr>
  </w:style>
  <w:style w:type="paragraph" w:styleId="List">
    <w:name w:val="List"/>
    <w:basedOn w:val="Normal"/>
    <w:rsid w:val="005B6DC0"/>
    <w:pPr>
      <w:ind w:left="568" w:hanging="284"/>
    </w:pPr>
  </w:style>
  <w:style w:type="paragraph" w:styleId="ListBullet">
    <w:name w:val="List Bullet"/>
    <w:basedOn w:val="List"/>
    <w:rsid w:val="005B6DC0"/>
  </w:style>
  <w:style w:type="paragraph" w:styleId="ListBullet4">
    <w:name w:val="List Bullet 4"/>
    <w:basedOn w:val="ListBullet3"/>
    <w:rsid w:val="005B6DC0"/>
    <w:pPr>
      <w:ind w:left="1418"/>
    </w:pPr>
  </w:style>
  <w:style w:type="paragraph" w:styleId="ListBullet5">
    <w:name w:val="List Bullet 5"/>
    <w:basedOn w:val="ListBullet4"/>
    <w:rsid w:val="005B6DC0"/>
    <w:pPr>
      <w:ind w:left="1702"/>
    </w:pPr>
  </w:style>
  <w:style w:type="paragraph" w:customStyle="1" w:styleId="B1">
    <w:name w:val="B1"/>
    <w:basedOn w:val="List"/>
    <w:link w:val="B1Char1"/>
    <w:rsid w:val="005B6DC0"/>
  </w:style>
  <w:style w:type="paragraph" w:customStyle="1" w:styleId="B2">
    <w:name w:val="B2"/>
    <w:basedOn w:val="List2"/>
    <w:rsid w:val="005B6DC0"/>
  </w:style>
  <w:style w:type="paragraph" w:customStyle="1" w:styleId="B3">
    <w:name w:val="B3"/>
    <w:basedOn w:val="List3"/>
    <w:rsid w:val="005B6DC0"/>
  </w:style>
  <w:style w:type="paragraph" w:customStyle="1" w:styleId="B4">
    <w:name w:val="B4"/>
    <w:basedOn w:val="List4"/>
    <w:rsid w:val="005B6DC0"/>
  </w:style>
  <w:style w:type="paragraph" w:customStyle="1" w:styleId="B5">
    <w:name w:val="B5"/>
    <w:basedOn w:val="List5"/>
    <w:rsid w:val="005B6DC0"/>
  </w:style>
  <w:style w:type="paragraph" w:styleId="Footer">
    <w:name w:val="footer"/>
    <w:basedOn w:val="Header"/>
    <w:link w:val="FooterChar"/>
    <w:rsid w:val="005B6DC0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5B6D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val="en-GB"/>
    </w:rPr>
  </w:style>
  <w:style w:type="table" w:styleId="TableGrid">
    <w:name w:val="Table Grid"/>
    <w:basedOn w:val="TableNormal"/>
    <w:rsid w:val="00B437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B4375A"/>
    <w:rPr>
      <w:rFonts w:eastAsia="Times New Roman"/>
      <w:lang w:val="en-GB"/>
    </w:rPr>
  </w:style>
  <w:style w:type="character" w:styleId="Hyperlink">
    <w:name w:val="Hyperlink"/>
    <w:rsid w:val="003F39A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3F39A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0555B"/>
    <w:rPr>
      <w:rFonts w:eastAsia="Times New Roman"/>
      <w:lang w:val="en-GB" w:eastAsia="en-GB"/>
    </w:rPr>
  </w:style>
  <w:style w:type="character" w:styleId="CommentReference">
    <w:name w:val="annotation reference"/>
    <w:basedOn w:val="DefaultParagraphFont"/>
    <w:rsid w:val="00A30D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0D4C"/>
  </w:style>
  <w:style w:type="character" w:customStyle="1" w:styleId="CommentTextChar">
    <w:name w:val="Comment Text Char"/>
    <w:basedOn w:val="DefaultParagraphFont"/>
    <w:link w:val="CommentText"/>
    <w:rsid w:val="00A30D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30D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30D4C"/>
    <w:rPr>
      <w:rFonts w:eastAsia="Times New Roman"/>
      <w:b/>
      <w:bCs/>
      <w:lang w:val="en-GB"/>
    </w:rPr>
  </w:style>
  <w:style w:type="paragraph" w:styleId="BalloonText">
    <w:name w:val="Balloon Text"/>
    <w:basedOn w:val="Normal"/>
    <w:link w:val="BalloonTextChar"/>
    <w:rsid w:val="00A30D4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30D4C"/>
    <w:rPr>
      <w:rFonts w:ascii="Segoe UI" w:eastAsia="Times New Roman" w:hAnsi="Segoe UI" w:cs="Segoe UI"/>
      <w:sz w:val="18"/>
      <w:szCs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D64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B51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50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WG6_MissionCritical/TSGS6_065_Athens/Docs/S6-250561.zi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sa/WG6_MissionCritical/TSGS6_065_Athens/Docs/S6-250538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TSG_SA/TSGS_106_Madrid_2024-12/Docs/SP-241934.zip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3gpp.org/ftp/tsg_sa/WG6_MissionCritical/TSGS6_064_Orlando/Docs/S6-245326.zip" TargetMode="External"/><Relationship Id="rId10" Type="http://schemas.openxmlformats.org/officeDocument/2006/relationships/hyperlink" Target="mailto:cristina.badulescu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sa/TSG_SA/TSGS_106_Madrid_2024-12/Docs/SP-24193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E90258-D18B-4733-9BFC-4B17F04749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212900-D9C5-4554-9598-BDE745BE8F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E8A9AC-17B4-4A75-9EF5-1F9478B2269F}">
  <ds:schemaRefs>
    <ds:schemaRef ds:uri="http://purl.org/dc/elements/1.1/"/>
    <ds:schemaRef ds:uri="d8762117-8292-4133-b1c7-eab5c6487cfd"/>
    <ds:schemaRef ds:uri="a666cf78-39a2-4718-9e3a-c97e0f2e2430"/>
    <ds:schemaRef ds:uri="5febc012-5c62-464f-8fa7-270037d49f7f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1999</Words>
  <Characters>11398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Ericsson 01</cp:lastModifiedBy>
  <cp:revision>2</cp:revision>
  <dcterms:created xsi:type="dcterms:W3CDTF">2025-04-04T14:36:00Z</dcterms:created>
  <dcterms:modified xsi:type="dcterms:W3CDTF">2025-04-04T14:36:00Z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